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F6806" w14:textId="77777777" w:rsidR="001C2CBE" w:rsidRDefault="001C2CBE" w:rsidP="00CC1323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 w:cs="TheSans-B5Plain"/>
          <w:sz w:val="20"/>
          <w:szCs w:val="20"/>
        </w:rPr>
      </w:pPr>
    </w:p>
    <w:p w14:paraId="67DF6807" w14:textId="77777777" w:rsidR="001C2CBE" w:rsidRDefault="001C2CBE" w:rsidP="00CC1323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 w:cs="TheSans-B5Plain"/>
          <w:sz w:val="20"/>
          <w:szCs w:val="20"/>
        </w:rPr>
      </w:pPr>
    </w:p>
    <w:p w14:paraId="398CE72E" w14:textId="77777777" w:rsidR="00F37577" w:rsidRPr="00B755AD" w:rsidRDefault="00F37577" w:rsidP="003E6FD1">
      <w:pPr>
        <w:spacing w:line="288" w:lineRule="auto"/>
        <w:ind w:right="678"/>
        <w:jc w:val="center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 w:rsidRPr="00B755AD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CARTA DE MISSÃO</w:t>
      </w:r>
    </w:p>
    <w:p w14:paraId="6D8DADE5" w14:textId="77777777" w:rsidR="00F37577" w:rsidRPr="0052096E" w:rsidRDefault="00F37577" w:rsidP="00DD0E0A">
      <w:pPr>
        <w:pStyle w:val="Default"/>
        <w:spacing w:line="276" w:lineRule="auto"/>
        <w:jc w:val="both"/>
        <w:rPr>
          <w:rFonts w:ascii="Calibri" w:hAnsi="Calibri" w:cs="Calibri"/>
        </w:rPr>
      </w:pPr>
    </w:p>
    <w:p w14:paraId="2C3639B5" w14:textId="77777777" w:rsidR="00A7098B" w:rsidRDefault="00A7098B" w:rsidP="00DD0E0A">
      <w:pPr>
        <w:pStyle w:val="Default"/>
        <w:spacing w:line="276" w:lineRule="auto"/>
        <w:jc w:val="both"/>
        <w:rPr>
          <w:rFonts w:ascii="Calibri" w:hAnsi="Calibri" w:cs="Calibri"/>
          <w:iCs/>
          <w:sz w:val="28"/>
          <w:szCs w:val="28"/>
        </w:rPr>
      </w:pPr>
    </w:p>
    <w:p w14:paraId="64E02295" w14:textId="77777777" w:rsidR="00CE27CC" w:rsidRPr="00CE27CC" w:rsidRDefault="00CE27CC" w:rsidP="00CE27CC">
      <w:pPr>
        <w:spacing w:line="288" w:lineRule="auto"/>
        <w:jc w:val="both"/>
        <w:rPr>
          <w:rFonts w:asciiTheme="minorHAnsi" w:hAnsiTheme="minorHAnsi" w:cstheme="minorHAnsi"/>
          <w:b/>
          <w:bCs/>
        </w:rPr>
      </w:pPr>
      <w:r w:rsidRPr="00CE27CC">
        <w:rPr>
          <w:rFonts w:asciiTheme="minorHAnsi" w:hAnsiTheme="minorHAnsi" w:cstheme="minorHAnsi"/>
          <w:b/>
          <w:bCs/>
        </w:rPr>
        <w:t>CARACTERIZAÇÃO GERAL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CE27CC" w:rsidRPr="00CE27CC" w14:paraId="6F78F0FD" w14:textId="77777777" w:rsidTr="006263F4">
        <w:tc>
          <w:tcPr>
            <w:tcW w:w="8644" w:type="dxa"/>
          </w:tcPr>
          <w:p w14:paraId="059BA3D8" w14:textId="77777777" w:rsidR="00CE27CC" w:rsidRPr="00CE27CC" w:rsidRDefault="00CE27CC" w:rsidP="006263F4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3EE956A8" w14:textId="56E39681" w:rsidR="00CE27CC" w:rsidRPr="00CE27CC" w:rsidRDefault="00CE27CC" w:rsidP="006263F4">
            <w:pPr>
              <w:spacing w:line="288" w:lineRule="auto"/>
              <w:jc w:val="both"/>
              <w:rPr>
                <w:rFonts w:asciiTheme="minorHAnsi" w:hAnsiTheme="minorHAnsi" w:cstheme="minorHAnsi"/>
                <w:b/>
                <w:lang w:eastAsia="ar-SA"/>
              </w:rPr>
            </w:pPr>
            <w:r w:rsidRPr="00CE27CC">
              <w:rPr>
                <w:rFonts w:asciiTheme="minorHAnsi" w:hAnsiTheme="minorHAnsi" w:cstheme="minorHAnsi"/>
                <w:b/>
                <w:lang w:eastAsia="ar-SA"/>
              </w:rPr>
              <w:t xml:space="preserve">Ministério: </w:t>
            </w:r>
            <w:r w:rsidRPr="00CE27CC">
              <w:rPr>
                <w:rFonts w:ascii="Calibri" w:hAnsi="Calibri" w:cs="Calibri"/>
                <w:iCs/>
              </w:rPr>
              <w:t>Finanças</w:t>
            </w:r>
          </w:p>
          <w:p w14:paraId="18AE45EC" w14:textId="77777777" w:rsidR="00CE27CC" w:rsidRPr="00CE27CC" w:rsidRDefault="00CE27CC" w:rsidP="006263F4">
            <w:pPr>
              <w:spacing w:line="288" w:lineRule="auto"/>
              <w:jc w:val="both"/>
              <w:rPr>
                <w:rFonts w:asciiTheme="minorHAnsi" w:hAnsiTheme="minorHAnsi" w:cstheme="minorHAnsi"/>
                <w:b/>
                <w:lang w:eastAsia="ar-SA"/>
              </w:rPr>
            </w:pPr>
          </w:p>
          <w:p w14:paraId="70BD2EDF" w14:textId="0F41F7B1" w:rsidR="00CE27CC" w:rsidRPr="00CE27CC" w:rsidRDefault="00CE27CC" w:rsidP="006263F4">
            <w:pPr>
              <w:spacing w:line="288" w:lineRule="auto"/>
              <w:jc w:val="both"/>
              <w:rPr>
                <w:rFonts w:asciiTheme="minorHAnsi" w:hAnsiTheme="minorHAnsi" w:cstheme="minorHAnsi"/>
                <w:b/>
                <w:lang w:eastAsia="ar-SA"/>
              </w:rPr>
            </w:pPr>
            <w:r w:rsidRPr="00CE27CC">
              <w:rPr>
                <w:rFonts w:asciiTheme="minorHAnsi" w:hAnsiTheme="minorHAnsi" w:cstheme="minorHAnsi"/>
                <w:b/>
                <w:lang w:eastAsia="ar-SA"/>
              </w:rPr>
              <w:t xml:space="preserve">Serviço/Organismo: </w:t>
            </w:r>
            <w:r w:rsidRPr="00CE27CC">
              <w:rPr>
                <w:rFonts w:ascii="Calibri" w:hAnsi="Calibri" w:cs="Calibri"/>
              </w:rPr>
              <w:t>Inspeção-Geral de Finanças</w:t>
            </w:r>
          </w:p>
          <w:p w14:paraId="24BC0D6F" w14:textId="77777777" w:rsidR="00CE27CC" w:rsidRPr="00CE27CC" w:rsidRDefault="00CE27CC" w:rsidP="006263F4">
            <w:pPr>
              <w:spacing w:line="288" w:lineRule="auto"/>
              <w:jc w:val="both"/>
              <w:rPr>
                <w:rFonts w:asciiTheme="minorHAnsi" w:hAnsiTheme="minorHAnsi" w:cstheme="minorHAnsi"/>
                <w:b/>
                <w:lang w:eastAsia="ar-SA"/>
              </w:rPr>
            </w:pPr>
          </w:p>
          <w:p w14:paraId="5D5C2EDE" w14:textId="78060753" w:rsidR="00CE27CC" w:rsidRPr="00CE27CC" w:rsidRDefault="00CE27CC" w:rsidP="006263F4">
            <w:pPr>
              <w:spacing w:line="288" w:lineRule="auto"/>
              <w:jc w:val="both"/>
              <w:rPr>
                <w:rFonts w:asciiTheme="minorHAnsi" w:hAnsiTheme="minorHAnsi" w:cstheme="minorHAnsi"/>
                <w:b/>
                <w:lang w:eastAsia="ar-SA"/>
              </w:rPr>
            </w:pPr>
            <w:r w:rsidRPr="00CE27CC">
              <w:rPr>
                <w:rFonts w:asciiTheme="minorHAnsi" w:hAnsiTheme="minorHAnsi" w:cstheme="minorHAnsi"/>
                <w:b/>
                <w:lang w:eastAsia="ar-SA"/>
              </w:rPr>
              <w:t>Cargo:</w:t>
            </w:r>
            <w:r>
              <w:rPr>
                <w:rFonts w:asciiTheme="minorHAnsi" w:hAnsiTheme="minorHAnsi" w:cstheme="minorHAnsi"/>
                <w:b/>
                <w:lang w:eastAsia="ar-SA"/>
              </w:rPr>
              <w:t xml:space="preserve"> </w:t>
            </w:r>
            <w:r w:rsidR="009C1440" w:rsidRPr="009C1440">
              <w:rPr>
                <w:rFonts w:ascii="Calibri" w:hAnsi="Calibri" w:cs="Calibri"/>
              </w:rPr>
              <w:t>Subinspetor</w:t>
            </w:r>
            <w:r w:rsidR="007364EA">
              <w:rPr>
                <w:rFonts w:ascii="Calibri" w:hAnsi="Calibri" w:cs="Calibri"/>
              </w:rPr>
              <w:t>-</w:t>
            </w:r>
            <w:r w:rsidR="009C1440" w:rsidRPr="009C1440">
              <w:rPr>
                <w:rFonts w:ascii="Calibri" w:hAnsi="Calibri" w:cs="Calibri"/>
              </w:rPr>
              <w:t>Gera</w:t>
            </w:r>
            <w:r w:rsidR="009C1440">
              <w:rPr>
                <w:rFonts w:ascii="Calibri" w:hAnsi="Calibri" w:cs="Calibri"/>
              </w:rPr>
              <w:t>l</w:t>
            </w:r>
            <w:r w:rsidR="003E6FD1">
              <w:rPr>
                <w:rFonts w:ascii="Calibri" w:hAnsi="Calibri" w:cs="Calibri"/>
              </w:rPr>
              <w:t xml:space="preserve"> (1)</w:t>
            </w:r>
          </w:p>
          <w:p w14:paraId="347EE8CB" w14:textId="77777777" w:rsidR="00CE27CC" w:rsidRPr="00CE27CC" w:rsidRDefault="00CE27CC" w:rsidP="006263F4">
            <w:pPr>
              <w:spacing w:line="288" w:lineRule="auto"/>
              <w:jc w:val="both"/>
              <w:rPr>
                <w:rFonts w:asciiTheme="minorHAnsi" w:hAnsiTheme="minorHAnsi" w:cstheme="minorHAnsi"/>
                <w:b/>
                <w:lang w:eastAsia="ar-SA"/>
              </w:rPr>
            </w:pPr>
          </w:p>
          <w:p w14:paraId="03B58E0A" w14:textId="02140865" w:rsidR="00CE27CC" w:rsidRPr="00CE27CC" w:rsidRDefault="00CE27CC" w:rsidP="006263F4">
            <w:pPr>
              <w:spacing w:line="288" w:lineRule="auto"/>
              <w:jc w:val="both"/>
              <w:rPr>
                <w:rFonts w:asciiTheme="minorHAnsi" w:hAnsiTheme="minorHAnsi" w:cstheme="minorHAnsi"/>
                <w:b/>
                <w:lang w:eastAsia="ar-SA"/>
              </w:rPr>
            </w:pPr>
            <w:r w:rsidRPr="00CE27CC">
              <w:rPr>
                <w:rFonts w:asciiTheme="minorHAnsi" w:hAnsiTheme="minorHAnsi" w:cstheme="minorHAnsi"/>
                <w:b/>
                <w:lang w:eastAsia="ar-SA"/>
              </w:rPr>
              <w:t>Período de comissão de serviço:</w:t>
            </w:r>
            <w:r w:rsidR="000D2E42">
              <w:rPr>
                <w:rFonts w:asciiTheme="minorHAnsi" w:hAnsiTheme="minorHAnsi" w:cstheme="minorHAnsi"/>
                <w:b/>
                <w:lang w:eastAsia="ar-SA"/>
              </w:rPr>
              <w:t xml:space="preserve"> </w:t>
            </w:r>
            <w:r w:rsidR="00D3674A">
              <w:rPr>
                <w:rFonts w:asciiTheme="minorHAnsi" w:hAnsiTheme="minorHAnsi" w:cstheme="minorHAnsi"/>
                <w:bCs/>
                <w:lang w:eastAsia="ar-SA"/>
              </w:rPr>
              <w:t>5</w:t>
            </w:r>
            <w:r w:rsidR="00E65AE7" w:rsidRPr="00E65AE7">
              <w:rPr>
                <w:rFonts w:ascii="Calibri" w:hAnsi="Calibri" w:cs="Calibri"/>
              </w:rPr>
              <w:t xml:space="preserve"> anos</w:t>
            </w:r>
          </w:p>
          <w:p w14:paraId="6716C463" w14:textId="77777777" w:rsidR="00CE27CC" w:rsidRPr="00CE27CC" w:rsidRDefault="00CE27CC" w:rsidP="006263F4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49DA46" w14:textId="77777777" w:rsidR="00A7098B" w:rsidRPr="00CE27CC" w:rsidRDefault="00A7098B" w:rsidP="00DD0E0A">
      <w:pPr>
        <w:pStyle w:val="Default"/>
        <w:spacing w:line="276" w:lineRule="auto"/>
        <w:jc w:val="both"/>
        <w:rPr>
          <w:rFonts w:ascii="Calibri" w:hAnsi="Calibri" w:cs="Calibri"/>
          <w:iCs/>
          <w:color w:val="auto"/>
          <w:sz w:val="28"/>
          <w:szCs w:val="28"/>
        </w:rPr>
      </w:pPr>
    </w:p>
    <w:p w14:paraId="5833D2B9" w14:textId="77777777" w:rsidR="00A7098B" w:rsidRPr="00CE27CC" w:rsidRDefault="00A7098B" w:rsidP="00DD0E0A">
      <w:pPr>
        <w:pStyle w:val="Default"/>
        <w:spacing w:line="276" w:lineRule="auto"/>
        <w:jc w:val="both"/>
        <w:rPr>
          <w:rFonts w:ascii="Calibri" w:hAnsi="Calibri" w:cs="Calibri"/>
          <w:iCs/>
          <w:color w:val="auto"/>
          <w:sz w:val="28"/>
          <w:szCs w:val="28"/>
        </w:rPr>
      </w:pPr>
    </w:p>
    <w:p w14:paraId="526FAC5C" w14:textId="77777777" w:rsidR="007D56A9" w:rsidRPr="007D56A9" w:rsidRDefault="007D56A9" w:rsidP="007D56A9">
      <w:pPr>
        <w:spacing w:line="288" w:lineRule="auto"/>
        <w:jc w:val="both"/>
        <w:rPr>
          <w:rFonts w:asciiTheme="minorHAnsi" w:hAnsiTheme="minorHAnsi" w:cstheme="minorHAnsi"/>
          <w:b/>
          <w:bCs/>
        </w:rPr>
      </w:pPr>
      <w:r w:rsidRPr="007D56A9">
        <w:rPr>
          <w:rFonts w:asciiTheme="minorHAnsi" w:hAnsiTheme="minorHAnsi" w:cstheme="minorHAnsi"/>
          <w:b/>
          <w:bCs/>
        </w:rPr>
        <w:t xml:space="preserve">MISSÂO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D56A9" w:rsidRPr="00D11056" w14:paraId="2B9C76C8" w14:textId="77777777" w:rsidTr="006263F4">
        <w:tc>
          <w:tcPr>
            <w:tcW w:w="8644" w:type="dxa"/>
          </w:tcPr>
          <w:p w14:paraId="31AB9813" w14:textId="77777777" w:rsidR="007D56A9" w:rsidRPr="004A2B3C" w:rsidRDefault="007D56A9" w:rsidP="007D56A9">
            <w:pPr>
              <w:pStyle w:val="Default"/>
              <w:spacing w:before="120" w:line="276" w:lineRule="auto"/>
              <w:jc w:val="both"/>
              <w:rPr>
                <w:rFonts w:ascii="Calibri" w:hAnsi="Calibri" w:cs="Calibri"/>
                <w:iCs/>
                <w:szCs w:val="28"/>
              </w:rPr>
            </w:pPr>
            <w:r>
              <w:rPr>
                <w:rFonts w:ascii="Calibri" w:hAnsi="Calibri" w:cs="Calibri"/>
                <w:iCs/>
                <w:szCs w:val="28"/>
              </w:rPr>
              <w:t xml:space="preserve">A Inspeção-Geral de Finanças (IGF) assegura </w:t>
            </w:r>
            <w:r w:rsidRPr="004A2B3C">
              <w:rPr>
                <w:rFonts w:ascii="Calibri" w:hAnsi="Calibri" w:cs="Calibri"/>
                <w:iCs/>
                <w:szCs w:val="28"/>
              </w:rPr>
              <w:t>o controlo estratégico da administração financeira do Estado, compreendendo o controlo da legalidade e a auditoria financeira e de gestão, bem como a avaliação de serviços e organismos, atividades e programas, e também a de prestar apoio técnico especializado, abrangendo todas as entidades do setor público administrativo, incluindo autarquias locais, entidades equiparadas e demais formas de organização territorial autárquica, e empresarial, bem como dos setores privado e cooperativo, neste caso quando sejam sujeitos de</w:t>
            </w:r>
            <w:r>
              <w:rPr>
                <w:rFonts w:ascii="Calibri" w:hAnsi="Calibri" w:cs="Calibri"/>
                <w:iCs/>
                <w:szCs w:val="28"/>
              </w:rPr>
              <w:t xml:space="preserve"> </w:t>
            </w:r>
            <w:r w:rsidRPr="004A2B3C">
              <w:rPr>
                <w:rFonts w:ascii="Calibri" w:hAnsi="Calibri" w:cs="Calibri"/>
                <w:iCs/>
                <w:szCs w:val="28"/>
              </w:rPr>
              <w:t>relações financeiras ou tributárias com o Estado ou com a União Europeia ou quando se mostre indispensável ao</w:t>
            </w:r>
            <w:r>
              <w:rPr>
                <w:rFonts w:ascii="Calibri" w:hAnsi="Calibri" w:cs="Calibri"/>
                <w:iCs/>
                <w:szCs w:val="28"/>
              </w:rPr>
              <w:t xml:space="preserve"> </w:t>
            </w:r>
            <w:r w:rsidRPr="004A2B3C">
              <w:rPr>
                <w:rFonts w:ascii="Calibri" w:hAnsi="Calibri" w:cs="Calibri"/>
                <w:iCs/>
                <w:szCs w:val="28"/>
              </w:rPr>
              <w:t>controlo indireto de quaisquer entidades abrangidas pela sua ação</w:t>
            </w:r>
            <w:r>
              <w:rPr>
                <w:rFonts w:ascii="Calibri" w:hAnsi="Calibri" w:cs="Calibri"/>
                <w:iCs/>
                <w:szCs w:val="28"/>
              </w:rPr>
              <w:t>.</w:t>
            </w:r>
          </w:p>
          <w:p w14:paraId="5B717B85" w14:textId="77777777" w:rsidR="007D56A9" w:rsidRPr="00D11056" w:rsidRDefault="007D56A9" w:rsidP="006263F4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6E37F5" w14:textId="77777777" w:rsidR="00A7098B" w:rsidRDefault="00A7098B" w:rsidP="00DD0E0A">
      <w:pPr>
        <w:pStyle w:val="Default"/>
        <w:spacing w:line="276" w:lineRule="auto"/>
        <w:jc w:val="both"/>
        <w:rPr>
          <w:rFonts w:ascii="Calibri" w:hAnsi="Calibri" w:cs="Calibri"/>
          <w:iCs/>
          <w:sz w:val="28"/>
          <w:szCs w:val="28"/>
        </w:rPr>
      </w:pPr>
    </w:p>
    <w:p w14:paraId="378B40E3" w14:textId="77777777" w:rsidR="002A6227" w:rsidRPr="002A6227" w:rsidRDefault="002A6227" w:rsidP="002A6227">
      <w:pPr>
        <w:spacing w:line="288" w:lineRule="auto"/>
        <w:jc w:val="both"/>
        <w:rPr>
          <w:rFonts w:asciiTheme="minorHAnsi" w:hAnsiTheme="minorHAnsi" w:cstheme="minorHAnsi"/>
          <w:b/>
          <w:bCs/>
        </w:rPr>
      </w:pPr>
      <w:r w:rsidRPr="002A6227">
        <w:rPr>
          <w:rFonts w:asciiTheme="minorHAnsi" w:hAnsiTheme="minorHAnsi" w:cstheme="minorHAnsi"/>
          <w:b/>
          <w:bCs/>
        </w:rPr>
        <w:t>PRINCIPAIS SERVIÇOS PRESTADOS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A6227" w:rsidRPr="00D11056" w14:paraId="0A915834" w14:textId="77777777" w:rsidTr="006263F4">
        <w:tc>
          <w:tcPr>
            <w:tcW w:w="8644" w:type="dxa"/>
          </w:tcPr>
          <w:p w14:paraId="74450427" w14:textId="2BD2414E" w:rsidR="002A6227" w:rsidRDefault="002A6227" w:rsidP="006263F4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2014D1" w14:textId="26FE0B72" w:rsidR="00D33920" w:rsidRDefault="00C438A9" w:rsidP="006263F4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627DE7">
              <w:rPr>
                <w:rFonts w:asciiTheme="minorHAnsi" w:hAnsiTheme="minorHAnsi" w:cstheme="minorHAnsi"/>
              </w:rPr>
              <w:t xml:space="preserve">Ao </w:t>
            </w:r>
            <w:r w:rsidR="009C1440">
              <w:rPr>
                <w:rFonts w:asciiTheme="minorHAnsi" w:hAnsiTheme="minorHAnsi" w:cstheme="minorHAnsi"/>
              </w:rPr>
              <w:t>Subi</w:t>
            </w:r>
            <w:r w:rsidR="00593418" w:rsidRPr="00627DE7">
              <w:rPr>
                <w:rFonts w:asciiTheme="minorHAnsi" w:hAnsiTheme="minorHAnsi" w:cstheme="minorHAnsi"/>
              </w:rPr>
              <w:t xml:space="preserve">nspetor-Geral </w:t>
            </w:r>
            <w:r w:rsidR="00E0458A">
              <w:rPr>
                <w:rFonts w:asciiTheme="minorHAnsi" w:hAnsiTheme="minorHAnsi" w:cstheme="minorHAnsi"/>
              </w:rPr>
              <w:t xml:space="preserve">cabe </w:t>
            </w:r>
            <w:r w:rsidR="00935859">
              <w:rPr>
                <w:rFonts w:asciiTheme="minorHAnsi" w:hAnsiTheme="minorHAnsi" w:cstheme="minorHAnsi"/>
              </w:rPr>
              <w:t>as</w:t>
            </w:r>
            <w:r w:rsidR="00541C0D">
              <w:rPr>
                <w:rFonts w:asciiTheme="minorHAnsi" w:hAnsiTheme="minorHAnsi" w:cstheme="minorHAnsi"/>
              </w:rPr>
              <w:t xml:space="preserve">segurar </w:t>
            </w:r>
            <w:r w:rsidR="00701AF1">
              <w:rPr>
                <w:rFonts w:asciiTheme="minorHAnsi" w:hAnsiTheme="minorHAnsi" w:cstheme="minorHAnsi"/>
              </w:rPr>
              <w:t>que a IGF prossegue as</w:t>
            </w:r>
            <w:r w:rsidR="00DB2719">
              <w:rPr>
                <w:rFonts w:asciiTheme="minorHAnsi" w:hAnsiTheme="minorHAnsi" w:cstheme="minorHAnsi"/>
              </w:rPr>
              <w:t xml:space="preserve"> seguintes atribuições:</w:t>
            </w:r>
          </w:p>
          <w:p w14:paraId="4896BC94" w14:textId="77777777" w:rsidR="00617BC2" w:rsidRPr="00627DE7" w:rsidRDefault="00617BC2" w:rsidP="006263F4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1E4FD8CC" w14:textId="77777777" w:rsidR="002A6227" w:rsidRPr="00617165" w:rsidRDefault="002A6227" w:rsidP="002A6227">
            <w:pPr>
              <w:pStyle w:val="Default"/>
              <w:numPr>
                <w:ilvl w:val="0"/>
                <w:numId w:val="5"/>
              </w:numPr>
              <w:spacing w:line="276" w:lineRule="auto"/>
              <w:ind w:left="426" w:hanging="284"/>
              <w:jc w:val="both"/>
              <w:rPr>
                <w:rFonts w:asciiTheme="minorHAnsi" w:hAnsiTheme="minorHAnsi" w:cs="Calibri"/>
              </w:rPr>
            </w:pPr>
            <w:r w:rsidRPr="00080C97">
              <w:rPr>
                <w:rFonts w:asciiTheme="minorHAnsi" w:hAnsiTheme="minorHAnsi" w:cs="Dutch801BT-Roman"/>
              </w:rPr>
              <w:t>Exercer, no âmbito da administração financeira do Estado, a auditoria e o controlo nos domínios orçamental, económico, financeiro e patrimonial</w:t>
            </w:r>
            <w:r>
              <w:rPr>
                <w:rFonts w:asciiTheme="minorHAnsi" w:hAnsiTheme="minorHAnsi" w:cs="Dutch801BT-Roman"/>
              </w:rPr>
              <w:t>;</w:t>
            </w:r>
          </w:p>
          <w:p w14:paraId="783CD4CF" w14:textId="77777777" w:rsidR="002A6227" w:rsidRPr="00617165" w:rsidRDefault="002A6227" w:rsidP="002A6227">
            <w:pPr>
              <w:pStyle w:val="Default"/>
              <w:numPr>
                <w:ilvl w:val="0"/>
                <w:numId w:val="5"/>
              </w:numPr>
              <w:spacing w:before="120" w:line="276" w:lineRule="auto"/>
              <w:ind w:left="426" w:hanging="284"/>
              <w:jc w:val="both"/>
              <w:rPr>
                <w:rFonts w:asciiTheme="minorHAnsi" w:hAnsiTheme="minorHAnsi" w:cs="Dutch801BT-Roman"/>
              </w:rPr>
            </w:pPr>
            <w:r w:rsidRPr="00617165">
              <w:rPr>
                <w:rFonts w:asciiTheme="minorHAnsi" w:hAnsiTheme="minorHAnsi" w:cs="Dutch801BT-Roman"/>
              </w:rPr>
              <w:t xml:space="preserve">Proceder a ações sistemáticas de auditoria financeira, incluindo a orçamental, com a colaboração da Direção-Geral do Orçamento, de controlo e avaliação dos serviços </w:t>
            </w:r>
            <w:r w:rsidRPr="00617165">
              <w:rPr>
                <w:rFonts w:asciiTheme="minorHAnsi" w:hAnsiTheme="minorHAnsi" w:cs="Dutch801BT-Roman"/>
              </w:rPr>
              <w:lastRenderedPageBreak/>
              <w:t>e organismos, atividades e programas da administração financeira do Estado, incluindo autarquias locais, entidades equiparadas e demais formas de organização territorial autárquica, bem como outras entidades que integrem o universo das administrações públicas em contas nacionais, com especial incidência nas áreas da organização, gestão pública, funcionamento e recursos humanos, visando a qualidade e eficiência dos serviços públicos</w:t>
            </w:r>
            <w:r>
              <w:rPr>
                <w:rFonts w:asciiTheme="minorHAnsi" w:hAnsiTheme="minorHAnsi" w:cs="Dutch801BT-Roman"/>
              </w:rPr>
              <w:t>;</w:t>
            </w:r>
          </w:p>
          <w:p w14:paraId="6C853E63" w14:textId="77777777" w:rsidR="002A6227" w:rsidRPr="00080C97" w:rsidRDefault="002A6227" w:rsidP="002A6227">
            <w:pPr>
              <w:pStyle w:val="Default"/>
              <w:numPr>
                <w:ilvl w:val="0"/>
                <w:numId w:val="5"/>
              </w:numPr>
              <w:spacing w:before="120" w:line="276" w:lineRule="auto"/>
              <w:ind w:left="426" w:hanging="284"/>
              <w:jc w:val="both"/>
              <w:rPr>
                <w:rFonts w:asciiTheme="minorHAnsi" w:hAnsiTheme="minorHAnsi" w:cs="Dutch801BT-Roman"/>
              </w:rPr>
            </w:pPr>
            <w:r w:rsidRPr="00080C97">
              <w:rPr>
                <w:rFonts w:asciiTheme="minorHAnsi" w:hAnsiTheme="minorHAnsi" w:cs="Dutch801BT-Roman"/>
              </w:rPr>
              <w:t xml:space="preserve">Coordenar, articular e avaliar da fiabilidade dos sistemas de controlo interno dos fluxos financeiros de fundos públicos, nacionais e </w:t>
            </w:r>
            <w:r>
              <w:rPr>
                <w:rFonts w:asciiTheme="minorHAnsi" w:hAnsiTheme="minorHAnsi" w:cs="Dutch801BT-Roman"/>
              </w:rPr>
              <w:t>europeus;</w:t>
            </w:r>
          </w:p>
          <w:p w14:paraId="4EB73CB2" w14:textId="77777777" w:rsidR="002A6227" w:rsidRDefault="002A6227" w:rsidP="002A6227">
            <w:pPr>
              <w:pStyle w:val="Default"/>
              <w:numPr>
                <w:ilvl w:val="0"/>
                <w:numId w:val="5"/>
              </w:numPr>
              <w:spacing w:before="120" w:line="276" w:lineRule="auto"/>
              <w:ind w:left="426" w:hanging="284"/>
              <w:jc w:val="both"/>
              <w:rPr>
                <w:rFonts w:asciiTheme="minorHAnsi" w:hAnsiTheme="minorHAnsi" w:cs="Dutch801BT-Roman"/>
              </w:rPr>
            </w:pPr>
            <w:r w:rsidRPr="00080C97">
              <w:rPr>
                <w:rFonts w:asciiTheme="minorHAnsi" w:hAnsiTheme="minorHAnsi" w:cs="Dutch801BT-Roman"/>
              </w:rPr>
              <w:t>Realizar auditorias financeiras, de sistemas e de desempenho, inspeções, análises de natureza económico--financeira, exames fiscais e outras ações de controlo às entidades, públicas e privadas, abrangidas pela sua intervenção;</w:t>
            </w:r>
          </w:p>
          <w:p w14:paraId="66A065AF" w14:textId="77777777" w:rsidR="002A6227" w:rsidRDefault="002A6227" w:rsidP="002A6227">
            <w:pPr>
              <w:pStyle w:val="Default"/>
              <w:numPr>
                <w:ilvl w:val="0"/>
                <w:numId w:val="5"/>
              </w:numPr>
              <w:spacing w:before="120" w:line="276" w:lineRule="auto"/>
              <w:ind w:left="426" w:hanging="284"/>
              <w:jc w:val="both"/>
              <w:rPr>
                <w:rFonts w:asciiTheme="minorHAnsi" w:hAnsiTheme="minorHAnsi" w:cs="Dutch801BT-Roman"/>
              </w:rPr>
            </w:pPr>
            <w:r w:rsidRPr="00080C97">
              <w:rPr>
                <w:rFonts w:asciiTheme="minorHAnsi" w:hAnsiTheme="minorHAnsi" w:cs="Dutch801BT-Roman"/>
              </w:rPr>
              <w:t>Realizar auditorias informáticas à qualidade e segurança dos sistemas de informação, relativamente às entidades, públicas, privadas ou cooperativas, objeto da sua intervenção;</w:t>
            </w:r>
          </w:p>
          <w:p w14:paraId="3269CF6E" w14:textId="77777777" w:rsidR="002A6227" w:rsidRDefault="002A6227" w:rsidP="002A6227">
            <w:pPr>
              <w:pStyle w:val="Default"/>
              <w:numPr>
                <w:ilvl w:val="0"/>
                <w:numId w:val="5"/>
              </w:numPr>
              <w:spacing w:before="120" w:line="276" w:lineRule="auto"/>
              <w:ind w:left="426" w:hanging="284"/>
              <w:jc w:val="both"/>
              <w:rPr>
                <w:rFonts w:asciiTheme="minorHAnsi" w:hAnsiTheme="minorHAnsi" w:cs="Dutch801BT-Roman"/>
              </w:rPr>
            </w:pPr>
            <w:r w:rsidRPr="00FB3B0F">
              <w:rPr>
                <w:rFonts w:asciiTheme="minorHAnsi" w:hAnsiTheme="minorHAnsi" w:cs="Dutch801BT-Roman"/>
              </w:rPr>
              <w:t>Realizar inspeções, inquéritos, sindicâncias e averiguações a quaisquer serviços públicos ou pessoas coletivas de direito público, para avaliação da qualidade dos serviços, através da respetiva eficácia e eficiência, bem como desenvolver o procedimento disciplinar, quando for o caso, nas entidades abrangidas pela sua intervençã</w:t>
            </w:r>
            <w:r>
              <w:rPr>
                <w:rFonts w:asciiTheme="minorHAnsi" w:hAnsiTheme="minorHAnsi" w:cs="Dutch801BT-Roman"/>
              </w:rPr>
              <w:t>o;</w:t>
            </w:r>
          </w:p>
          <w:p w14:paraId="2047752C" w14:textId="77777777" w:rsidR="002A6227" w:rsidRPr="00FB3B0F" w:rsidRDefault="002A6227" w:rsidP="002A6227">
            <w:pPr>
              <w:pStyle w:val="Default"/>
              <w:numPr>
                <w:ilvl w:val="0"/>
                <w:numId w:val="5"/>
              </w:numPr>
              <w:spacing w:before="120" w:line="276" w:lineRule="auto"/>
              <w:ind w:left="426" w:hanging="284"/>
              <w:jc w:val="both"/>
              <w:rPr>
                <w:rFonts w:asciiTheme="minorHAnsi" w:hAnsiTheme="minorHAnsi" w:cs="Dutch801BT-Roman"/>
              </w:rPr>
            </w:pPr>
            <w:r w:rsidRPr="00FB3B0F">
              <w:rPr>
                <w:rFonts w:asciiTheme="minorHAnsi" w:hAnsiTheme="minorHAnsi" w:cs="Dutch801BT-Roman"/>
              </w:rPr>
              <w:t>Instruir e decidir os processos de contraordenação resultantes da supervisão das entidades para</w:t>
            </w:r>
            <w:r>
              <w:rPr>
                <w:rFonts w:asciiTheme="minorHAnsi" w:hAnsiTheme="minorHAnsi" w:cs="Dutch801BT-Roman"/>
              </w:rPr>
              <w:t xml:space="preserve"> </w:t>
            </w:r>
            <w:r w:rsidRPr="00FB3B0F">
              <w:rPr>
                <w:rFonts w:asciiTheme="minorHAnsi" w:hAnsiTheme="minorHAnsi" w:cs="Dutch801BT-Roman"/>
              </w:rPr>
              <w:t>financeiras;</w:t>
            </w:r>
          </w:p>
          <w:p w14:paraId="7066D406" w14:textId="77777777" w:rsidR="002A6227" w:rsidRDefault="002A6227" w:rsidP="002A6227">
            <w:pPr>
              <w:pStyle w:val="Default"/>
              <w:numPr>
                <w:ilvl w:val="0"/>
                <w:numId w:val="5"/>
              </w:numPr>
              <w:spacing w:before="120" w:line="276" w:lineRule="auto"/>
              <w:ind w:left="426" w:hanging="284"/>
              <w:jc w:val="both"/>
              <w:rPr>
                <w:rFonts w:asciiTheme="minorHAnsi" w:hAnsiTheme="minorHAnsi" w:cs="Dutch801BT-Roman"/>
              </w:rPr>
            </w:pPr>
            <w:r w:rsidRPr="00FB3B0F">
              <w:rPr>
                <w:rFonts w:asciiTheme="minorHAnsi" w:hAnsiTheme="minorHAnsi" w:cs="Dutch801BT-Roman"/>
              </w:rPr>
              <w:t>Avaliar e controlar o cumprimento da legislação que regula os recursos humanos da Administração Pública</w:t>
            </w:r>
            <w:r>
              <w:rPr>
                <w:rFonts w:asciiTheme="minorHAnsi" w:hAnsiTheme="minorHAnsi" w:cs="Dutch801BT-Roman"/>
              </w:rPr>
              <w:t>;</w:t>
            </w:r>
          </w:p>
          <w:p w14:paraId="33E0EF7A" w14:textId="77777777" w:rsidR="002A6227" w:rsidRDefault="002A6227" w:rsidP="002A6227">
            <w:pPr>
              <w:pStyle w:val="Default"/>
              <w:numPr>
                <w:ilvl w:val="0"/>
                <w:numId w:val="5"/>
              </w:numPr>
              <w:spacing w:before="120" w:line="276" w:lineRule="auto"/>
              <w:ind w:left="426" w:hanging="284"/>
              <w:jc w:val="both"/>
              <w:rPr>
                <w:rFonts w:asciiTheme="minorHAnsi" w:hAnsiTheme="minorHAnsi" w:cs="Dutch801BT-Roman"/>
              </w:rPr>
            </w:pPr>
            <w:r w:rsidRPr="00FB3B0F">
              <w:rPr>
                <w:rFonts w:asciiTheme="minorHAnsi" w:hAnsiTheme="minorHAnsi" w:cs="Dutch801BT-Roman"/>
              </w:rPr>
              <w:t>Avaliar e controlar a qualidade dos serviços prestados ao cidadão por entidades do setor público, privado ou cooperativo, em regime de concessão ou de contrato de associação</w:t>
            </w:r>
            <w:r>
              <w:rPr>
                <w:rFonts w:asciiTheme="minorHAnsi" w:hAnsiTheme="minorHAnsi" w:cs="Dutch801BT-Roman"/>
              </w:rPr>
              <w:t>;</w:t>
            </w:r>
          </w:p>
          <w:p w14:paraId="574FFA8E" w14:textId="77777777" w:rsidR="002A6227" w:rsidRPr="009F3057" w:rsidRDefault="002A6227" w:rsidP="002A6227">
            <w:pPr>
              <w:pStyle w:val="Default"/>
              <w:numPr>
                <w:ilvl w:val="0"/>
                <w:numId w:val="5"/>
              </w:numPr>
              <w:spacing w:before="120" w:line="276" w:lineRule="auto"/>
              <w:ind w:left="426" w:hanging="284"/>
              <w:jc w:val="both"/>
              <w:rPr>
                <w:rFonts w:asciiTheme="minorHAnsi" w:hAnsiTheme="minorHAnsi" w:cs="Dutch801BT-Roman"/>
              </w:rPr>
            </w:pPr>
            <w:r w:rsidRPr="009F3057">
              <w:rPr>
                <w:rFonts w:asciiTheme="minorHAnsi" w:hAnsiTheme="minorHAnsi" w:cs="Dutch801BT-Roman"/>
              </w:rPr>
              <w:t>Realizar inspeções, inquéritos e sindicâncias aos órgãos e serviços das autarquias locais e entidades equiparadas;</w:t>
            </w:r>
          </w:p>
          <w:p w14:paraId="324BEE42" w14:textId="77777777" w:rsidR="002A6227" w:rsidRPr="009F3057" w:rsidRDefault="002A6227" w:rsidP="002A6227">
            <w:pPr>
              <w:pStyle w:val="Default"/>
              <w:numPr>
                <w:ilvl w:val="0"/>
                <w:numId w:val="5"/>
              </w:numPr>
              <w:spacing w:before="120" w:line="276" w:lineRule="auto"/>
              <w:ind w:left="426" w:hanging="284"/>
              <w:jc w:val="both"/>
              <w:rPr>
                <w:rFonts w:asciiTheme="minorHAnsi" w:hAnsiTheme="minorHAnsi" w:cs="Dutch801BT-Roman"/>
              </w:rPr>
            </w:pPr>
            <w:r w:rsidRPr="009F3057">
              <w:rPr>
                <w:rFonts w:asciiTheme="minorHAnsi" w:hAnsiTheme="minorHAnsi" w:cs="Dutch801BT-Roman"/>
              </w:rPr>
              <w:t xml:space="preserve">Assegurar a ação inspetiva no domínio do ordenamento do território, em articulação com a Inspeção-Geral da Agricultura, do Mar, do Ambiente e </w:t>
            </w:r>
            <w:r>
              <w:rPr>
                <w:rFonts w:asciiTheme="minorHAnsi" w:hAnsiTheme="minorHAnsi" w:cs="Dutch801BT-Roman"/>
              </w:rPr>
              <w:t xml:space="preserve">do </w:t>
            </w:r>
            <w:r w:rsidRPr="009F3057">
              <w:rPr>
                <w:rFonts w:asciiTheme="minorHAnsi" w:hAnsiTheme="minorHAnsi" w:cs="Dutch801BT-Roman"/>
              </w:rPr>
              <w:t>Ordenamento do Território;</w:t>
            </w:r>
          </w:p>
          <w:p w14:paraId="26001732" w14:textId="77777777" w:rsidR="002A6227" w:rsidRPr="009F3057" w:rsidRDefault="002A6227" w:rsidP="002A6227">
            <w:pPr>
              <w:pStyle w:val="Default"/>
              <w:numPr>
                <w:ilvl w:val="0"/>
                <w:numId w:val="5"/>
              </w:numPr>
              <w:spacing w:before="120" w:line="276" w:lineRule="auto"/>
              <w:ind w:left="426" w:hanging="284"/>
              <w:jc w:val="both"/>
              <w:rPr>
                <w:rFonts w:asciiTheme="minorHAnsi" w:hAnsiTheme="minorHAnsi" w:cs="Dutch801BT-Roman"/>
              </w:rPr>
            </w:pPr>
            <w:r w:rsidRPr="009F3057">
              <w:rPr>
                <w:rFonts w:asciiTheme="minorHAnsi" w:hAnsiTheme="minorHAnsi" w:cs="Dutch801BT-Roman"/>
              </w:rPr>
              <w:t>Proceder à instrução dos processos no âmbito da tutela sobre a administração autárquica e entidades equiparadas;</w:t>
            </w:r>
          </w:p>
          <w:p w14:paraId="6C869BFF" w14:textId="77777777" w:rsidR="002A6227" w:rsidRPr="009F3057" w:rsidRDefault="002A6227" w:rsidP="002A6227">
            <w:pPr>
              <w:pStyle w:val="Default"/>
              <w:numPr>
                <w:ilvl w:val="0"/>
                <w:numId w:val="5"/>
              </w:numPr>
              <w:spacing w:before="120" w:line="276" w:lineRule="auto"/>
              <w:ind w:left="426" w:hanging="284"/>
              <w:jc w:val="both"/>
              <w:rPr>
                <w:rFonts w:asciiTheme="minorHAnsi" w:hAnsiTheme="minorHAnsi" w:cs="Dutch801BT-Roman"/>
              </w:rPr>
            </w:pPr>
            <w:r w:rsidRPr="009F3057">
              <w:rPr>
                <w:rFonts w:asciiTheme="minorHAnsi" w:hAnsiTheme="minorHAnsi" w:cs="Dutch801BT-Roman"/>
              </w:rPr>
              <w:t xml:space="preserve">Propor a instauração de processos disciplinares resultantes da atividade inspetiva, </w:t>
            </w:r>
            <w:r w:rsidRPr="009F3057">
              <w:rPr>
                <w:rFonts w:asciiTheme="minorHAnsi" w:hAnsiTheme="minorHAnsi" w:cs="Dutch801BT-Roman"/>
              </w:rPr>
              <w:lastRenderedPageBreak/>
              <w:t>nos termos da lei;</w:t>
            </w:r>
          </w:p>
          <w:p w14:paraId="031B86BE" w14:textId="77777777" w:rsidR="002A6227" w:rsidRPr="009F3057" w:rsidRDefault="002A6227" w:rsidP="002A6227">
            <w:pPr>
              <w:pStyle w:val="Default"/>
              <w:numPr>
                <w:ilvl w:val="0"/>
                <w:numId w:val="5"/>
              </w:numPr>
              <w:spacing w:before="120" w:line="276" w:lineRule="auto"/>
              <w:ind w:left="426" w:hanging="284"/>
              <w:jc w:val="both"/>
              <w:rPr>
                <w:rFonts w:asciiTheme="minorHAnsi" w:hAnsiTheme="minorHAnsi" w:cs="Dutch801BT-Roman"/>
              </w:rPr>
            </w:pPr>
            <w:r w:rsidRPr="009F3057">
              <w:rPr>
                <w:rFonts w:asciiTheme="minorHAnsi" w:hAnsiTheme="minorHAnsi" w:cs="Dutch801BT-Roman"/>
              </w:rPr>
              <w:t>Analisar as queixas, denúncias, participações e exposições respeitantes à atividade desenvolvida pelas entidades tuteladas, propondo, quando necessário, a adoção das medidas tutelares adequadas;</w:t>
            </w:r>
          </w:p>
          <w:p w14:paraId="451A19CC" w14:textId="77777777" w:rsidR="008164DC" w:rsidRDefault="002A6227" w:rsidP="008164DC">
            <w:pPr>
              <w:pStyle w:val="Default"/>
              <w:numPr>
                <w:ilvl w:val="0"/>
                <w:numId w:val="5"/>
              </w:numPr>
              <w:spacing w:before="120" w:line="276" w:lineRule="auto"/>
              <w:ind w:left="426" w:hanging="284"/>
              <w:jc w:val="both"/>
              <w:rPr>
                <w:rFonts w:asciiTheme="minorHAnsi" w:hAnsiTheme="minorHAnsi" w:cs="Dutch801BT-Roman"/>
              </w:rPr>
            </w:pPr>
            <w:r w:rsidRPr="00FB3B0F">
              <w:rPr>
                <w:rFonts w:asciiTheme="minorHAnsi" w:hAnsiTheme="minorHAnsi" w:cs="Dutch801BT-Roman"/>
              </w:rPr>
              <w:t>Estudar e propor medidas que visem uma maior eficiência do exercício da tutela sobre as autarquias locais</w:t>
            </w:r>
            <w:r>
              <w:rPr>
                <w:rFonts w:asciiTheme="minorHAnsi" w:hAnsiTheme="minorHAnsi" w:cs="Dutch801BT-Roman"/>
              </w:rPr>
              <w:t>;</w:t>
            </w:r>
          </w:p>
          <w:p w14:paraId="510F3F54" w14:textId="7EBDC4C3" w:rsidR="002A6227" w:rsidRPr="008164DC" w:rsidRDefault="002A6227" w:rsidP="008164DC">
            <w:pPr>
              <w:pStyle w:val="Default"/>
              <w:numPr>
                <w:ilvl w:val="0"/>
                <w:numId w:val="5"/>
              </w:numPr>
              <w:spacing w:before="120" w:line="276" w:lineRule="auto"/>
              <w:ind w:left="426" w:hanging="284"/>
              <w:jc w:val="both"/>
              <w:rPr>
                <w:rFonts w:asciiTheme="minorHAnsi" w:hAnsiTheme="minorHAnsi" w:cs="Dutch801BT-Roman"/>
              </w:rPr>
            </w:pPr>
            <w:r w:rsidRPr="008164DC">
              <w:rPr>
                <w:rFonts w:asciiTheme="minorHAnsi" w:hAnsiTheme="minorHAnsi" w:cs="Dutch801BT-Roman"/>
              </w:rPr>
              <w:t>Prestar o apoio técnico especializado para que se encontre vocacionada, designadamente mediante a promoção de investigação técnica, a realização de estudos e a emissão de pareceres, bem como a participação em júris, comissões e grupos de trabalho, nacionais e europeus.</w:t>
            </w:r>
          </w:p>
          <w:p w14:paraId="2214947E" w14:textId="77777777" w:rsidR="002A6227" w:rsidRPr="00D11056" w:rsidRDefault="002A6227" w:rsidP="006263F4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0BF6A5" w14:textId="77777777" w:rsidR="00A7098B" w:rsidRDefault="00A7098B" w:rsidP="00DD0E0A">
      <w:pPr>
        <w:pStyle w:val="Default"/>
        <w:spacing w:line="276" w:lineRule="auto"/>
        <w:jc w:val="both"/>
        <w:rPr>
          <w:rFonts w:ascii="Calibri" w:hAnsi="Calibri" w:cs="Calibri"/>
          <w:iCs/>
          <w:sz w:val="28"/>
          <w:szCs w:val="28"/>
        </w:rPr>
      </w:pPr>
    </w:p>
    <w:p w14:paraId="67DF680C" w14:textId="77777777" w:rsidR="008643F4" w:rsidRPr="008B77F5" w:rsidRDefault="008643F4" w:rsidP="008643F4">
      <w:pPr>
        <w:pStyle w:val="Default"/>
        <w:jc w:val="both"/>
        <w:rPr>
          <w:rFonts w:ascii="Calibri" w:hAnsi="Calibri" w:cs="Calibri"/>
          <w:sz w:val="28"/>
          <w:szCs w:val="28"/>
        </w:rPr>
      </w:pPr>
    </w:p>
    <w:p w14:paraId="77CAD634" w14:textId="77777777" w:rsidR="00B21A0C" w:rsidRPr="00B21A0C" w:rsidRDefault="00B21A0C" w:rsidP="00B21A0C">
      <w:pPr>
        <w:spacing w:line="288" w:lineRule="auto"/>
        <w:jc w:val="both"/>
        <w:rPr>
          <w:rFonts w:asciiTheme="minorHAnsi" w:hAnsiTheme="minorHAnsi" w:cstheme="minorHAnsi"/>
          <w:b/>
          <w:bCs/>
        </w:rPr>
      </w:pPr>
      <w:r w:rsidRPr="00B21A0C">
        <w:rPr>
          <w:rFonts w:asciiTheme="minorHAnsi" w:hAnsiTheme="minorHAnsi" w:cstheme="minorHAnsi"/>
          <w:b/>
          <w:bCs/>
        </w:rPr>
        <w:t>ORIENTAÇÕES ESTRATÉGICAS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21A0C" w:rsidRPr="00D11056" w14:paraId="79755E51" w14:textId="77777777" w:rsidTr="006263F4">
        <w:tc>
          <w:tcPr>
            <w:tcW w:w="8644" w:type="dxa"/>
          </w:tcPr>
          <w:p w14:paraId="3B887A68" w14:textId="77777777" w:rsidR="00B21A0C" w:rsidRPr="00D11056" w:rsidRDefault="00B21A0C" w:rsidP="006263F4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B78DA90" w14:textId="77777777" w:rsidR="00B21A0C" w:rsidRPr="008B77F5" w:rsidRDefault="00B21A0C" w:rsidP="00B21A0C">
            <w:pPr>
              <w:pStyle w:val="Default"/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 IGF orienta </w:t>
            </w:r>
            <w:r w:rsidRPr="008B77F5">
              <w:rPr>
                <w:rFonts w:ascii="Calibri" w:hAnsi="Calibri" w:cs="Calibri"/>
              </w:rPr>
              <w:t>a sua atividade</w:t>
            </w:r>
            <w:r>
              <w:rPr>
                <w:rFonts w:ascii="Calibri" w:hAnsi="Calibri" w:cs="Calibri"/>
              </w:rPr>
              <w:t xml:space="preserve"> para a obtenção de padrões de racionalidade e rigor na gestão e valorização dos recursos públicos (recursos humanos, financeiros, patrimoniais e informacionais) num contexto de consolidação orçamental acentuado pela redução estrutural da despesa pública, promovendo a regularidade, a legalidade e a boa gestão financeira junto de </w:t>
            </w:r>
            <w:r w:rsidRPr="00A73F17">
              <w:rPr>
                <w:rFonts w:ascii="Calibri" w:hAnsi="Calibri" w:cs="Calibri"/>
              </w:rPr>
              <w:t>todas as entidades do setor público administrativo, incluindo autarquias locais, entidades equiparadas e demais formas de organização territorial autárquica, e empresarial, bem como dos setores privado e cooperativo, neste caso quando sejam sujeitos de relações financeiras ou tributárias com o Estado ou com a União Europeia ou quando se mostre indispensável ao controlo indireto de quaisquer entidades abrangidas pela sua ação</w:t>
            </w:r>
            <w:r>
              <w:rPr>
                <w:rFonts w:ascii="Calibri" w:hAnsi="Calibri" w:cs="Calibri"/>
              </w:rPr>
              <w:t>.</w:t>
            </w:r>
          </w:p>
          <w:p w14:paraId="4665AF70" w14:textId="77777777" w:rsidR="00B21A0C" w:rsidRPr="008B77F5" w:rsidRDefault="00B21A0C" w:rsidP="00B21A0C">
            <w:pPr>
              <w:pStyle w:val="Default"/>
              <w:spacing w:line="276" w:lineRule="auto"/>
              <w:jc w:val="both"/>
              <w:rPr>
                <w:rFonts w:ascii="Calibri" w:hAnsi="Calibri" w:cs="Calibri"/>
              </w:rPr>
            </w:pPr>
          </w:p>
          <w:p w14:paraId="46082F75" w14:textId="77777777" w:rsidR="00B21A0C" w:rsidRPr="0023352D" w:rsidRDefault="00B21A0C" w:rsidP="00B21A0C">
            <w:pPr>
              <w:pStyle w:val="Default"/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 IGF concentra a sua atividade no acompanhamento da </w:t>
            </w:r>
            <w:r w:rsidRPr="00A537B0">
              <w:rPr>
                <w:rFonts w:ascii="Calibri" w:hAnsi="Calibri" w:cs="Calibri"/>
              </w:rPr>
              <w:t xml:space="preserve">regularidade dos atos gestionários praticados por entidades da administração financeira do Estado, no âmbito das medidas estruturais de </w:t>
            </w:r>
            <w:r>
              <w:rPr>
                <w:rFonts w:ascii="Calibri" w:hAnsi="Calibri" w:cs="Calibri"/>
              </w:rPr>
              <w:t>promoção de uma maior eficiência</w:t>
            </w:r>
            <w:r w:rsidRPr="00A537B0">
              <w:rPr>
                <w:rFonts w:ascii="Calibri" w:hAnsi="Calibri" w:cs="Calibri"/>
              </w:rPr>
              <w:t xml:space="preserve"> da despesa pública e de salvaguarda da sustentabilidade das finanças públicas</w:t>
            </w:r>
            <w:r>
              <w:rPr>
                <w:rFonts w:ascii="Calibri" w:hAnsi="Calibri" w:cs="Calibri"/>
              </w:rPr>
              <w:t xml:space="preserve">. A IGF tem assim por </w:t>
            </w:r>
            <w:r w:rsidRPr="00A537B0">
              <w:rPr>
                <w:rFonts w:ascii="Calibri" w:hAnsi="Calibri" w:cs="Calibri"/>
              </w:rPr>
              <w:t xml:space="preserve">finalidade </w:t>
            </w:r>
            <w:r>
              <w:rPr>
                <w:rFonts w:ascii="Calibri" w:hAnsi="Calibri" w:cs="Calibri"/>
              </w:rPr>
              <w:t>a</w:t>
            </w:r>
            <w:r w:rsidRPr="00A537B0">
              <w:rPr>
                <w:rFonts w:ascii="Calibri" w:hAnsi="Calibri" w:cs="Calibri"/>
              </w:rPr>
              <w:t xml:space="preserve"> dete</w:t>
            </w:r>
            <w:r>
              <w:rPr>
                <w:rFonts w:ascii="Calibri" w:hAnsi="Calibri" w:cs="Calibri"/>
              </w:rPr>
              <w:t>ção de</w:t>
            </w:r>
            <w:r w:rsidRPr="00A537B0">
              <w:rPr>
                <w:rFonts w:ascii="Calibri" w:hAnsi="Calibri" w:cs="Calibri"/>
              </w:rPr>
              <w:t xml:space="preserve"> comportamentos e práticas desviantes no cumprimento das metas quantitativas relacionadas com </w:t>
            </w:r>
            <w:r>
              <w:rPr>
                <w:rFonts w:ascii="Calibri" w:hAnsi="Calibri" w:cs="Calibri"/>
              </w:rPr>
              <w:t>o exercício de</w:t>
            </w:r>
            <w:r w:rsidRPr="00A537B0">
              <w:rPr>
                <w:rFonts w:ascii="Calibri" w:hAnsi="Calibri" w:cs="Calibri"/>
              </w:rPr>
              <w:t xml:space="preserve"> consolidação das contas públicas e a </w:t>
            </w:r>
            <w:r>
              <w:rPr>
                <w:rFonts w:ascii="Calibri" w:hAnsi="Calibri" w:cs="Calibri"/>
              </w:rPr>
              <w:t>maior eficiência</w:t>
            </w:r>
            <w:r w:rsidRPr="00A537B0">
              <w:rPr>
                <w:rFonts w:ascii="Calibri" w:hAnsi="Calibri" w:cs="Calibri"/>
              </w:rPr>
              <w:t xml:space="preserve"> da despesa corrente primária</w:t>
            </w:r>
            <w:r>
              <w:rPr>
                <w:rFonts w:ascii="Calibri" w:hAnsi="Calibri" w:cs="Calibri"/>
              </w:rPr>
              <w:t xml:space="preserve">, contribuindo, como serviço de vocação estratégica e horizontal no âmbito da administração financeira do Estado, para a </w:t>
            </w:r>
            <w:r w:rsidRPr="00080C97">
              <w:rPr>
                <w:rFonts w:asciiTheme="minorHAnsi" w:hAnsiTheme="minorHAnsi" w:cs="Dutch801BT-Roman"/>
              </w:rPr>
              <w:t>economia, eficácia e eficiência na obtenção das receitas públicas e na realização das despesas públicas, nacionais e europeias</w:t>
            </w:r>
            <w:r>
              <w:rPr>
                <w:rFonts w:ascii="Calibri" w:hAnsi="Calibri" w:cs="Calibri"/>
              </w:rPr>
              <w:t>.</w:t>
            </w:r>
          </w:p>
          <w:p w14:paraId="43117831" w14:textId="77777777" w:rsidR="00B21A0C" w:rsidRPr="008B77F5" w:rsidRDefault="00B21A0C" w:rsidP="00B21A0C">
            <w:pPr>
              <w:pStyle w:val="Default"/>
              <w:jc w:val="both"/>
              <w:rPr>
                <w:rFonts w:ascii="Calibri" w:hAnsi="Calibri" w:cs="Calibri"/>
              </w:rPr>
            </w:pPr>
          </w:p>
          <w:p w14:paraId="103CBDBB" w14:textId="77777777" w:rsidR="00B21A0C" w:rsidRPr="008B77F5" w:rsidRDefault="00B21A0C" w:rsidP="00B21A0C">
            <w:pPr>
              <w:pStyle w:val="Defaul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Cumpre ainda desenvolver uma gestão direcionada para:</w:t>
            </w:r>
          </w:p>
          <w:p w14:paraId="05475ED1" w14:textId="77777777" w:rsidR="00B21A0C" w:rsidRDefault="00B21A0C" w:rsidP="00B21A0C">
            <w:pPr>
              <w:pStyle w:val="Default"/>
              <w:jc w:val="both"/>
              <w:rPr>
                <w:rFonts w:ascii="Calibri" w:hAnsi="Calibri" w:cs="Calibri"/>
              </w:rPr>
            </w:pPr>
          </w:p>
          <w:p w14:paraId="1E0D2E07" w14:textId="77777777" w:rsidR="00B21A0C" w:rsidRPr="008B77F5" w:rsidRDefault="00B21A0C" w:rsidP="00B21A0C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 otimização </w:t>
            </w:r>
            <w:r w:rsidRPr="008B77F5">
              <w:rPr>
                <w:rFonts w:ascii="Calibri" w:hAnsi="Calibri" w:cs="Calibri"/>
              </w:rPr>
              <w:t>d</w:t>
            </w:r>
            <w:r>
              <w:rPr>
                <w:rFonts w:ascii="Calibri" w:hAnsi="Calibri" w:cs="Calibri"/>
              </w:rPr>
              <w:t>os macroprocessos e processos dos resultados que entrega aos membros do Governo do Ministério das Finanças</w:t>
            </w:r>
            <w:r w:rsidRPr="0023352D">
              <w:rPr>
                <w:rFonts w:ascii="Calibri" w:hAnsi="Calibri" w:cs="Calibri"/>
              </w:rPr>
              <w:t xml:space="preserve">; </w:t>
            </w:r>
          </w:p>
          <w:p w14:paraId="7AAB7B8F" w14:textId="77777777" w:rsidR="00B21A0C" w:rsidRPr="0023352D" w:rsidRDefault="00B21A0C" w:rsidP="00B21A0C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otimização de custos</w:t>
            </w:r>
            <w:r w:rsidRPr="0023352D">
              <w:rPr>
                <w:rFonts w:ascii="Calibri" w:hAnsi="Calibri" w:cs="Calibri"/>
              </w:rPr>
              <w:t xml:space="preserve">; </w:t>
            </w:r>
          </w:p>
          <w:p w14:paraId="1FB025EC" w14:textId="77777777" w:rsidR="00B21A0C" w:rsidRPr="00AA424D" w:rsidRDefault="00B21A0C" w:rsidP="00B21A0C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 r</w:t>
            </w:r>
            <w:r w:rsidRPr="008B77F5">
              <w:rPr>
                <w:rFonts w:ascii="Calibri" w:hAnsi="Calibri" w:cs="Calibri"/>
              </w:rPr>
              <w:t>eforço dos instrumentos de gestão.</w:t>
            </w:r>
          </w:p>
          <w:p w14:paraId="58A97EE1" w14:textId="77777777" w:rsidR="00B21A0C" w:rsidRPr="00D11056" w:rsidRDefault="00B21A0C" w:rsidP="006263F4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DF6810" w14:textId="77777777" w:rsidR="004A2B3C" w:rsidRDefault="004A2B3C" w:rsidP="008643F4">
      <w:pPr>
        <w:pStyle w:val="Default"/>
        <w:jc w:val="both"/>
        <w:rPr>
          <w:rFonts w:ascii="Calibri" w:hAnsi="Calibri" w:cs="Calibri"/>
          <w:iCs/>
          <w:szCs w:val="28"/>
        </w:rPr>
      </w:pPr>
    </w:p>
    <w:p w14:paraId="67DF6811" w14:textId="77777777" w:rsidR="004A2B3C" w:rsidRDefault="004A2B3C" w:rsidP="008643F4">
      <w:pPr>
        <w:pStyle w:val="Default"/>
        <w:jc w:val="both"/>
        <w:rPr>
          <w:rFonts w:ascii="Calibri" w:hAnsi="Calibri" w:cs="Calibri"/>
          <w:iCs/>
          <w:szCs w:val="28"/>
        </w:rPr>
      </w:pPr>
    </w:p>
    <w:p w14:paraId="6CBFEF1C" w14:textId="77777777" w:rsidR="006045A0" w:rsidRPr="006045A0" w:rsidRDefault="006045A0" w:rsidP="006045A0">
      <w:pPr>
        <w:spacing w:line="288" w:lineRule="auto"/>
        <w:jc w:val="both"/>
        <w:rPr>
          <w:rFonts w:asciiTheme="minorHAnsi" w:hAnsiTheme="minorHAnsi" w:cstheme="minorHAnsi"/>
          <w:b/>
          <w:bCs/>
        </w:rPr>
      </w:pPr>
      <w:r w:rsidRPr="006045A0">
        <w:rPr>
          <w:rFonts w:asciiTheme="minorHAnsi" w:hAnsiTheme="minorHAnsi" w:cstheme="minorHAnsi"/>
          <w:b/>
          <w:bCs/>
        </w:rPr>
        <w:t>OBJETIVOS A ATINGIR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045A0" w:rsidRPr="00D11056" w14:paraId="1AA1E4A6" w14:textId="77777777" w:rsidTr="006263F4">
        <w:tc>
          <w:tcPr>
            <w:tcW w:w="8644" w:type="dxa"/>
          </w:tcPr>
          <w:p w14:paraId="1A44F258" w14:textId="77777777" w:rsidR="006045A0" w:rsidRDefault="006045A0" w:rsidP="006263F4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211E678" w14:textId="4FB972C2" w:rsidR="006045A0" w:rsidRPr="00FB2438" w:rsidRDefault="00FB2438" w:rsidP="006263F4">
            <w:pPr>
              <w:spacing w:line="288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2438">
              <w:rPr>
                <w:rFonts w:ascii="Calibri" w:hAnsi="Calibri" w:cs="Calibri"/>
                <w:b/>
                <w:bCs/>
                <w:iCs/>
              </w:rPr>
              <w:t>Objetivos a atingir no quinquénio 2020-2024:</w:t>
            </w:r>
          </w:p>
          <w:p w14:paraId="5AADB688" w14:textId="77777777" w:rsidR="00FB2438" w:rsidRDefault="00FB2438" w:rsidP="00FB243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000000"/>
                <w:szCs w:val="20"/>
              </w:rPr>
            </w:pPr>
          </w:p>
          <w:p w14:paraId="5540756B" w14:textId="75AF5F92" w:rsidR="00FB2438" w:rsidRPr="006A7DDD" w:rsidRDefault="00FB2438" w:rsidP="006A7DDD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47"/>
              <w:jc w:val="both"/>
              <w:rPr>
                <w:rFonts w:ascii="Calibri" w:hAnsi="Calibri" w:cs="Calibri"/>
                <w:color w:val="000000"/>
                <w:szCs w:val="20"/>
              </w:rPr>
            </w:pPr>
            <w:r w:rsidRPr="006A7DDD">
              <w:rPr>
                <w:rFonts w:ascii="Calibri" w:hAnsi="Calibri" w:cs="Calibri"/>
                <w:color w:val="000000"/>
                <w:szCs w:val="20"/>
              </w:rPr>
              <w:t>Criar valor, contribuindo para a economia, eficiência e eficácia na obtenção das receitas e na realização das despesas públicas, através do acompanhamento ou da avaliação, nomeadamente:</w:t>
            </w:r>
          </w:p>
          <w:p w14:paraId="227723A1" w14:textId="6D1685D2" w:rsidR="00B14350" w:rsidRPr="00B14350" w:rsidRDefault="00FB2438" w:rsidP="00B14350">
            <w:pPr>
              <w:pStyle w:val="Default"/>
              <w:numPr>
                <w:ilvl w:val="0"/>
                <w:numId w:val="5"/>
              </w:numPr>
              <w:spacing w:before="120" w:line="276" w:lineRule="auto"/>
              <w:ind w:left="731" w:hanging="284"/>
              <w:jc w:val="both"/>
              <w:rPr>
                <w:rFonts w:asciiTheme="minorHAnsi" w:hAnsiTheme="minorHAnsi" w:cs="Dutch801BT-Roman"/>
              </w:rPr>
            </w:pPr>
            <w:r w:rsidRPr="00B14350">
              <w:rPr>
                <w:rFonts w:asciiTheme="minorHAnsi" w:hAnsiTheme="minorHAnsi" w:cs="Dutch801BT-Roman"/>
              </w:rPr>
              <w:t>Do cumprimento das regras orçamentais europeias, nomeadamente as previstas no Pacto de Estabilidade e Crescimento;</w:t>
            </w:r>
          </w:p>
          <w:p w14:paraId="0FAAA93B" w14:textId="77777777" w:rsidR="00FB2438" w:rsidRPr="00B14350" w:rsidRDefault="00FB2438" w:rsidP="00B14350">
            <w:pPr>
              <w:pStyle w:val="Default"/>
              <w:numPr>
                <w:ilvl w:val="0"/>
                <w:numId w:val="5"/>
              </w:numPr>
              <w:spacing w:before="120" w:line="276" w:lineRule="auto"/>
              <w:ind w:left="731" w:hanging="284"/>
              <w:jc w:val="both"/>
              <w:rPr>
                <w:rFonts w:asciiTheme="minorHAnsi" w:hAnsiTheme="minorHAnsi" w:cs="Dutch801BT-Roman"/>
              </w:rPr>
            </w:pPr>
            <w:r w:rsidRPr="00B14350">
              <w:rPr>
                <w:rFonts w:asciiTheme="minorHAnsi" w:hAnsiTheme="minorHAnsi" w:cs="Dutch801BT-Roman"/>
              </w:rPr>
              <w:t xml:space="preserve">Da racionalidade das despesas com recursos humanos; prestações sociais; consumos intermédios; auxílios públicos; serviço nacional de saúde; investimento público no Setor Público Administrativo (SPA); </w:t>
            </w:r>
          </w:p>
          <w:p w14:paraId="212AFE13" w14:textId="77777777" w:rsidR="00FB2438" w:rsidRPr="00B14350" w:rsidRDefault="00FB2438" w:rsidP="00B14350">
            <w:pPr>
              <w:pStyle w:val="Default"/>
              <w:numPr>
                <w:ilvl w:val="0"/>
                <w:numId w:val="5"/>
              </w:numPr>
              <w:spacing w:before="120" w:line="276" w:lineRule="auto"/>
              <w:ind w:left="731" w:hanging="284"/>
              <w:jc w:val="both"/>
              <w:rPr>
                <w:rFonts w:asciiTheme="minorHAnsi" w:hAnsiTheme="minorHAnsi" w:cs="Dutch801BT-Roman"/>
              </w:rPr>
            </w:pPr>
            <w:r w:rsidRPr="00B14350">
              <w:rPr>
                <w:rFonts w:asciiTheme="minorHAnsi" w:hAnsiTheme="minorHAnsi" w:cs="Dutch801BT-Roman"/>
              </w:rPr>
              <w:t>Do endividamento e da situação financeira autárquica;</w:t>
            </w:r>
          </w:p>
          <w:p w14:paraId="0961D6E1" w14:textId="77777777" w:rsidR="00FB2438" w:rsidRPr="00B14350" w:rsidRDefault="00FB2438" w:rsidP="00B14350">
            <w:pPr>
              <w:pStyle w:val="Default"/>
              <w:numPr>
                <w:ilvl w:val="0"/>
                <w:numId w:val="5"/>
              </w:numPr>
              <w:spacing w:before="120" w:line="276" w:lineRule="auto"/>
              <w:ind w:left="731" w:hanging="284"/>
              <w:jc w:val="both"/>
              <w:rPr>
                <w:rFonts w:asciiTheme="minorHAnsi" w:hAnsiTheme="minorHAnsi" w:cs="Dutch801BT-Roman"/>
              </w:rPr>
            </w:pPr>
            <w:r w:rsidRPr="00B14350">
              <w:rPr>
                <w:rFonts w:asciiTheme="minorHAnsi" w:hAnsiTheme="minorHAnsi" w:cs="Dutch801BT-Roman"/>
              </w:rPr>
              <w:t>Da sustentabilidade do Setor Público Empresarial (SPE);</w:t>
            </w:r>
          </w:p>
          <w:p w14:paraId="097D1D27" w14:textId="77777777" w:rsidR="00FB2438" w:rsidRPr="00B14350" w:rsidRDefault="00FB2438" w:rsidP="00B14350">
            <w:pPr>
              <w:pStyle w:val="Default"/>
              <w:numPr>
                <w:ilvl w:val="0"/>
                <w:numId w:val="5"/>
              </w:numPr>
              <w:spacing w:before="120" w:line="276" w:lineRule="auto"/>
              <w:ind w:left="731" w:hanging="284"/>
              <w:jc w:val="both"/>
              <w:rPr>
                <w:rFonts w:asciiTheme="minorHAnsi" w:hAnsiTheme="minorHAnsi" w:cs="Dutch801BT-Roman"/>
              </w:rPr>
            </w:pPr>
            <w:r w:rsidRPr="00B14350">
              <w:rPr>
                <w:rFonts w:asciiTheme="minorHAnsi" w:hAnsiTheme="minorHAnsi" w:cs="Dutch801BT-Roman"/>
              </w:rPr>
              <w:t>De orientações estratégias do Setor Empresarial do Estado (SEE);</w:t>
            </w:r>
          </w:p>
          <w:p w14:paraId="1FD4297A" w14:textId="77777777" w:rsidR="00FB2438" w:rsidRPr="00B14350" w:rsidRDefault="00FB2438" w:rsidP="00B14350">
            <w:pPr>
              <w:pStyle w:val="Default"/>
              <w:numPr>
                <w:ilvl w:val="0"/>
                <w:numId w:val="5"/>
              </w:numPr>
              <w:spacing w:before="120" w:line="276" w:lineRule="auto"/>
              <w:ind w:left="731" w:hanging="284"/>
              <w:jc w:val="both"/>
              <w:rPr>
                <w:rFonts w:asciiTheme="minorHAnsi" w:hAnsiTheme="minorHAnsi" w:cs="Dutch801BT-Roman"/>
              </w:rPr>
            </w:pPr>
            <w:r w:rsidRPr="00B14350">
              <w:rPr>
                <w:rFonts w:asciiTheme="minorHAnsi" w:hAnsiTheme="minorHAnsi" w:cs="Dutch801BT-Roman"/>
              </w:rPr>
              <w:t>De indemnizações compensatórias concedidas para a prestação de serviços de interesse geral ou serviços de interesse económico geral e de outros apoios financeiros;</w:t>
            </w:r>
          </w:p>
          <w:p w14:paraId="2947EBAA" w14:textId="77777777" w:rsidR="00FB2438" w:rsidRPr="00B14350" w:rsidRDefault="00FB2438" w:rsidP="00B14350">
            <w:pPr>
              <w:pStyle w:val="Default"/>
              <w:numPr>
                <w:ilvl w:val="0"/>
                <w:numId w:val="5"/>
              </w:numPr>
              <w:spacing w:before="120" w:line="276" w:lineRule="auto"/>
              <w:ind w:left="731" w:hanging="284"/>
              <w:jc w:val="both"/>
              <w:rPr>
                <w:rFonts w:asciiTheme="minorHAnsi" w:hAnsiTheme="minorHAnsi" w:cs="Dutch801BT-Roman"/>
              </w:rPr>
            </w:pPr>
            <w:r w:rsidRPr="00B14350">
              <w:rPr>
                <w:rFonts w:asciiTheme="minorHAnsi" w:hAnsiTheme="minorHAnsi" w:cs="Dutch801BT-Roman"/>
              </w:rPr>
              <w:t>Dos compromissos assumidos, pagamentos em atraso e das responsabilidades contingentes;</w:t>
            </w:r>
          </w:p>
          <w:p w14:paraId="47289107" w14:textId="77777777" w:rsidR="00FB2438" w:rsidRPr="00B14350" w:rsidRDefault="00FB2438" w:rsidP="00B14350">
            <w:pPr>
              <w:pStyle w:val="Default"/>
              <w:numPr>
                <w:ilvl w:val="0"/>
                <w:numId w:val="5"/>
              </w:numPr>
              <w:spacing w:before="120" w:line="276" w:lineRule="auto"/>
              <w:ind w:left="731" w:hanging="284"/>
              <w:jc w:val="both"/>
              <w:rPr>
                <w:rFonts w:asciiTheme="minorHAnsi" w:hAnsiTheme="minorHAnsi" w:cs="Dutch801BT-Roman"/>
              </w:rPr>
            </w:pPr>
            <w:r w:rsidRPr="00B14350">
              <w:rPr>
                <w:rFonts w:asciiTheme="minorHAnsi" w:hAnsiTheme="minorHAnsi" w:cs="Dutch801BT-Roman"/>
              </w:rPr>
              <w:t>Do combate ao incumprimento, à fraude e à evasão tributária;</w:t>
            </w:r>
          </w:p>
          <w:p w14:paraId="7A50A330" w14:textId="77777777" w:rsidR="00FB2438" w:rsidRPr="00B14350" w:rsidRDefault="00FB2438" w:rsidP="00B14350">
            <w:pPr>
              <w:pStyle w:val="Default"/>
              <w:numPr>
                <w:ilvl w:val="0"/>
                <w:numId w:val="5"/>
              </w:numPr>
              <w:spacing w:before="120" w:line="276" w:lineRule="auto"/>
              <w:ind w:left="731" w:hanging="284"/>
              <w:jc w:val="both"/>
              <w:rPr>
                <w:rFonts w:asciiTheme="minorHAnsi" w:hAnsiTheme="minorHAnsi" w:cs="Dutch801BT-Roman"/>
              </w:rPr>
            </w:pPr>
            <w:r w:rsidRPr="00B14350">
              <w:rPr>
                <w:rFonts w:asciiTheme="minorHAnsi" w:hAnsiTheme="minorHAnsi" w:cs="Dutch801BT-Roman"/>
              </w:rPr>
              <w:t>Da competitividade e justiça do sistema tributário;</w:t>
            </w:r>
          </w:p>
          <w:p w14:paraId="02916CFD" w14:textId="77777777" w:rsidR="00FB2438" w:rsidRPr="00B14350" w:rsidRDefault="00FB2438" w:rsidP="00B14350">
            <w:pPr>
              <w:pStyle w:val="Default"/>
              <w:numPr>
                <w:ilvl w:val="0"/>
                <w:numId w:val="5"/>
              </w:numPr>
              <w:spacing w:before="120" w:line="276" w:lineRule="auto"/>
              <w:ind w:left="731" w:hanging="284"/>
              <w:jc w:val="both"/>
              <w:rPr>
                <w:rFonts w:asciiTheme="minorHAnsi" w:hAnsiTheme="minorHAnsi" w:cs="Dutch801BT-Roman"/>
              </w:rPr>
            </w:pPr>
            <w:r w:rsidRPr="00B14350">
              <w:rPr>
                <w:rFonts w:asciiTheme="minorHAnsi" w:hAnsiTheme="minorHAnsi" w:cs="Dutch801BT-Roman"/>
              </w:rPr>
              <w:t>Do desempenho operacional dos serviços e organismos da administração tributária e aduaneira;</w:t>
            </w:r>
          </w:p>
          <w:p w14:paraId="200EE5D4" w14:textId="77777777" w:rsidR="00FB2438" w:rsidRPr="00B14350" w:rsidRDefault="00FB2438" w:rsidP="00B14350">
            <w:pPr>
              <w:pStyle w:val="Default"/>
              <w:numPr>
                <w:ilvl w:val="0"/>
                <w:numId w:val="5"/>
              </w:numPr>
              <w:spacing w:before="120" w:line="276" w:lineRule="auto"/>
              <w:ind w:left="731" w:hanging="284"/>
              <w:jc w:val="both"/>
              <w:rPr>
                <w:rFonts w:asciiTheme="minorHAnsi" w:hAnsiTheme="minorHAnsi" w:cs="Dutch801BT-Roman"/>
              </w:rPr>
            </w:pPr>
            <w:r w:rsidRPr="00B14350">
              <w:rPr>
                <w:rFonts w:asciiTheme="minorHAnsi" w:hAnsiTheme="minorHAnsi" w:cs="Dutch801BT-Roman"/>
              </w:rPr>
              <w:t>De intervenções, programas ou serviços públicos;</w:t>
            </w:r>
          </w:p>
          <w:p w14:paraId="7693A72B" w14:textId="77777777" w:rsidR="00FB2438" w:rsidRPr="00B14350" w:rsidRDefault="00FB2438" w:rsidP="00B14350">
            <w:pPr>
              <w:pStyle w:val="Default"/>
              <w:numPr>
                <w:ilvl w:val="0"/>
                <w:numId w:val="5"/>
              </w:numPr>
              <w:spacing w:before="120" w:line="276" w:lineRule="auto"/>
              <w:ind w:left="731" w:hanging="284"/>
              <w:jc w:val="both"/>
              <w:rPr>
                <w:rFonts w:asciiTheme="minorHAnsi" w:hAnsiTheme="minorHAnsi" w:cs="Dutch801BT-Roman"/>
              </w:rPr>
            </w:pPr>
            <w:r w:rsidRPr="00B14350">
              <w:rPr>
                <w:rFonts w:asciiTheme="minorHAnsi" w:hAnsiTheme="minorHAnsi" w:cs="Dutch801BT-Roman"/>
              </w:rPr>
              <w:t xml:space="preserve">Obrigações de reporte de apoios financeiros para fundações; de contratação de </w:t>
            </w:r>
            <w:r w:rsidRPr="00B14350">
              <w:rPr>
                <w:rFonts w:asciiTheme="minorHAnsi" w:hAnsiTheme="minorHAnsi" w:cs="Dutch801BT-Roman"/>
              </w:rPr>
              <w:lastRenderedPageBreak/>
              <w:t>estrangeiros ou de apátridas; de informação sobre interesses patrimoniais de gestores públicos; de participações de entidades públicas em entes societários e não societários; partes de capital de sociedades gestoras de participações sociais e monitorização de subvenções públicas;</w:t>
            </w:r>
          </w:p>
          <w:p w14:paraId="19811376" w14:textId="77777777" w:rsidR="00FB2438" w:rsidRPr="00B14350" w:rsidRDefault="00FB2438" w:rsidP="00B14350">
            <w:pPr>
              <w:pStyle w:val="Default"/>
              <w:numPr>
                <w:ilvl w:val="0"/>
                <w:numId w:val="5"/>
              </w:numPr>
              <w:spacing w:before="120" w:line="276" w:lineRule="auto"/>
              <w:ind w:left="731" w:hanging="284"/>
              <w:jc w:val="both"/>
              <w:rPr>
                <w:rFonts w:asciiTheme="minorHAnsi" w:hAnsiTheme="minorHAnsi" w:cs="Dutch801BT-Roman"/>
              </w:rPr>
            </w:pPr>
            <w:r w:rsidRPr="00B14350">
              <w:rPr>
                <w:rFonts w:asciiTheme="minorHAnsi" w:hAnsiTheme="minorHAnsi" w:cs="Dutch801BT-Roman"/>
              </w:rPr>
              <w:t>Da contratação pública e do património;</w:t>
            </w:r>
          </w:p>
          <w:p w14:paraId="07D44CA5" w14:textId="77777777" w:rsidR="00FB2438" w:rsidRPr="00B14350" w:rsidRDefault="00FB2438" w:rsidP="00B14350">
            <w:pPr>
              <w:pStyle w:val="Default"/>
              <w:numPr>
                <w:ilvl w:val="0"/>
                <w:numId w:val="5"/>
              </w:numPr>
              <w:spacing w:before="120" w:line="276" w:lineRule="auto"/>
              <w:ind w:left="731" w:hanging="284"/>
              <w:jc w:val="both"/>
              <w:rPr>
                <w:rFonts w:asciiTheme="minorHAnsi" w:hAnsiTheme="minorHAnsi" w:cs="Dutch801BT-Roman"/>
              </w:rPr>
            </w:pPr>
            <w:r w:rsidRPr="00B14350">
              <w:rPr>
                <w:rFonts w:asciiTheme="minorHAnsi" w:hAnsiTheme="minorHAnsi" w:cs="Dutch801BT-Roman"/>
              </w:rPr>
              <w:t>Do urbanismo na Administração Local Autárquica;</w:t>
            </w:r>
          </w:p>
          <w:p w14:paraId="768D00F2" w14:textId="77777777" w:rsidR="00FB2438" w:rsidRPr="00B14350" w:rsidRDefault="00FB2438" w:rsidP="00B14350">
            <w:pPr>
              <w:pStyle w:val="Default"/>
              <w:numPr>
                <w:ilvl w:val="0"/>
                <w:numId w:val="5"/>
              </w:numPr>
              <w:spacing w:before="120" w:line="276" w:lineRule="auto"/>
              <w:ind w:left="731" w:hanging="284"/>
              <w:jc w:val="both"/>
              <w:rPr>
                <w:rFonts w:asciiTheme="minorHAnsi" w:hAnsiTheme="minorHAnsi" w:cs="Dutch801BT-Roman"/>
              </w:rPr>
            </w:pPr>
            <w:r w:rsidRPr="00B14350">
              <w:rPr>
                <w:rFonts w:asciiTheme="minorHAnsi" w:hAnsiTheme="minorHAnsi" w:cs="Dutch801BT-Roman"/>
              </w:rPr>
              <w:t>Do controlo orçamental no âmbito do Sistema de Controlo Interno e da Lei de Enquadramento Orçamental;</w:t>
            </w:r>
          </w:p>
          <w:p w14:paraId="1A6A4E29" w14:textId="77777777" w:rsidR="00FB2438" w:rsidRPr="00B14350" w:rsidRDefault="00FB2438" w:rsidP="00B14350">
            <w:pPr>
              <w:pStyle w:val="Default"/>
              <w:numPr>
                <w:ilvl w:val="0"/>
                <w:numId w:val="5"/>
              </w:numPr>
              <w:spacing w:before="120" w:line="276" w:lineRule="auto"/>
              <w:ind w:left="731" w:hanging="284"/>
              <w:jc w:val="both"/>
              <w:rPr>
                <w:rFonts w:asciiTheme="minorHAnsi" w:hAnsiTheme="minorHAnsi" w:cs="Dutch801BT-Roman"/>
              </w:rPr>
            </w:pPr>
            <w:r w:rsidRPr="00B14350">
              <w:rPr>
                <w:rFonts w:asciiTheme="minorHAnsi" w:hAnsiTheme="minorHAnsi" w:cs="Dutch801BT-Roman"/>
              </w:rPr>
              <w:t>Da despesa em Tecnologias e Sistemas de Informação da Administração Pública;</w:t>
            </w:r>
          </w:p>
          <w:p w14:paraId="7B453350" w14:textId="77777777" w:rsidR="00FB2438" w:rsidRPr="00B14350" w:rsidRDefault="00FB2438" w:rsidP="00B14350">
            <w:pPr>
              <w:pStyle w:val="Default"/>
              <w:numPr>
                <w:ilvl w:val="0"/>
                <w:numId w:val="5"/>
              </w:numPr>
              <w:spacing w:before="120" w:line="276" w:lineRule="auto"/>
              <w:ind w:left="731" w:hanging="284"/>
              <w:jc w:val="both"/>
              <w:rPr>
                <w:rFonts w:asciiTheme="minorHAnsi" w:hAnsiTheme="minorHAnsi" w:cs="Dutch801BT-Roman"/>
              </w:rPr>
            </w:pPr>
            <w:r w:rsidRPr="00B14350">
              <w:rPr>
                <w:rFonts w:asciiTheme="minorHAnsi" w:hAnsiTheme="minorHAnsi" w:cs="Dutch801BT-Roman"/>
              </w:rPr>
              <w:t>De Fundos Autónomos determinados por lei;</w:t>
            </w:r>
          </w:p>
          <w:p w14:paraId="28CE7BA6" w14:textId="77777777" w:rsidR="00FB2438" w:rsidRPr="00B14350" w:rsidRDefault="00FB2438" w:rsidP="00B14350">
            <w:pPr>
              <w:pStyle w:val="Default"/>
              <w:numPr>
                <w:ilvl w:val="0"/>
                <w:numId w:val="5"/>
              </w:numPr>
              <w:spacing w:before="120" w:line="276" w:lineRule="auto"/>
              <w:ind w:left="731" w:hanging="284"/>
              <w:jc w:val="both"/>
              <w:rPr>
                <w:rFonts w:asciiTheme="minorHAnsi" w:hAnsiTheme="minorHAnsi" w:cs="Dutch801BT-Roman"/>
              </w:rPr>
            </w:pPr>
            <w:r w:rsidRPr="00B14350">
              <w:rPr>
                <w:rFonts w:asciiTheme="minorHAnsi" w:hAnsiTheme="minorHAnsi" w:cs="Dutch801BT-Roman"/>
              </w:rPr>
              <w:t>Dos sistemas de gestão, controlo e auditoria de Fundos Europeus Estruturais e de Investimento (FEEI);</w:t>
            </w:r>
          </w:p>
          <w:p w14:paraId="146A6540" w14:textId="77777777" w:rsidR="00FB2438" w:rsidRPr="00B14350" w:rsidRDefault="00FB2438" w:rsidP="00B14350">
            <w:pPr>
              <w:pStyle w:val="Default"/>
              <w:numPr>
                <w:ilvl w:val="0"/>
                <w:numId w:val="5"/>
              </w:numPr>
              <w:spacing w:before="120" w:line="276" w:lineRule="auto"/>
              <w:ind w:left="731" w:hanging="284"/>
              <w:jc w:val="both"/>
              <w:rPr>
                <w:rFonts w:asciiTheme="minorHAnsi" w:hAnsiTheme="minorHAnsi" w:cs="Dutch801BT-Roman"/>
              </w:rPr>
            </w:pPr>
            <w:r w:rsidRPr="00B14350">
              <w:rPr>
                <w:rFonts w:asciiTheme="minorHAnsi" w:hAnsiTheme="minorHAnsi" w:cs="Dutch801BT-Roman"/>
              </w:rPr>
              <w:t>Da acreditação das autoridades de gestão e certificação dos Fundos SOLID, Pesca, FSE;</w:t>
            </w:r>
          </w:p>
          <w:p w14:paraId="50BB08D6" w14:textId="77777777" w:rsidR="00FB2438" w:rsidRPr="00B14350" w:rsidRDefault="00FB2438" w:rsidP="00B14350">
            <w:pPr>
              <w:pStyle w:val="Default"/>
              <w:numPr>
                <w:ilvl w:val="0"/>
                <w:numId w:val="5"/>
              </w:numPr>
              <w:spacing w:before="120" w:line="276" w:lineRule="auto"/>
              <w:ind w:left="731" w:hanging="284"/>
              <w:jc w:val="both"/>
              <w:rPr>
                <w:rFonts w:asciiTheme="minorHAnsi" w:hAnsiTheme="minorHAnsi" w:cs="Dutch801BT-Roman"/>
              </w:rPr>
            </w:pPr>
            <w:r w:rsidRPr="00B14350">
              <w:rPr>
                <w:rFonts w:asciiTheme="minorHAnsi" w:hAnsiTheme="minorHAnsi" w:cs="Dutch801BT-Roman"/>
              </w:rPr>
              <w:t>Da certificação de despesas do Programa de Cooperação Espaço Atlântico, PROMAR, FEDER – POVT, FSE, FEDER - POFC e Regionais;</w:t>
            </w:r>
          </w:p>
          <w:p w14:paraId="324EE99C" w14:textId="77777777" w:rsidR="00FB2438" w:rsidRPr="00B14350" w:rsidRDefault="00FB2438" w:rsidP="00B14350">
            <w:pPr>
              <w:pStyle w:val="Default"/>
              <w:numPr>
                <w:ilvl w:val="0"/>
                <w:numId w:val="5"/>
              </w:numPr>
              <w:spacing w:before="120" w:line="276" w:lineRule="auto"/>
              <w:ind w:left="731" w:hanging="284"/>
              <w:jc w:val="both"/>
              <w:rPr>
                <w:rFonts w:asciiTheme="minorHAnsi" w:hAnsiTheme="minorHAnsi" w:cs="Dutch801BT-Roman"/>
              </w:rPr>
            </w:pPr>
            <w:r w:rsidRPr="00B14350">
              <w:rPr>
                <w:rFonts w:asciiTheme="minorHAnsi" w:hAnsiTheme="minorHAnsi" w:cs="Dutch801BT-Roman"/>
              </w:rPr>
              <w:t>Da supervisão da atividade de controlo sobre operações do PROMAR / Fundo Europeu de Pescas, QREN - FEDER / Fundo de Coesão, QREN – FSE;</w:t>
            </w:r>
          </w:p>
          <w:p w14:paraId="1864E6C8" w14:textId="77777777" w:rsidR="00FB2438" w:rsidRPr="00B14350" w:rsidRDefault="00FB2438" w:rsidP="00B14350">
            <w:pPr>
              <w:pStyle w:val="Default"/>
              <w:numPr>
                <w:ilvl w:val="0"/>
                <w:numId w:val="5"/>
              </w:numPr>
              <w:spacing w:before="120" w:line="276" w:lineRule="auto"/>
              <w:ind w:left="731" w:hanging="284"/>
              <w:jc w:val="both"/>
              <w:rPr>
                <w:rFonts w:asciiTheme="minorHAnsi" w:hAnsiTheme="minorHAnsi" w:cs="Dutch801BT-Roman"/>
              </w:rPr>
            </w:pPr>
            <w:r w:rsidRPr="00B14350">
              <w:rPr>
                <w:rFonts w:asciiTheme="minorHAnsi" w:hAnsiTheme="minorHAnsi" w:cs="Dutch801BT-Roman"/>
              </w:rPr>
              <w:t>Do Programa de Ajustamento Económico e Financeiro da Região Autónoma da Madeira;</w:t>
            </w:r>
          </w:p>
          <w:p w14:paraId="71F649B7" w14:textId="77777777" w:rsidR="00FB2438" w:rsidRPr="00B14350" w:rsidRDefault="00FB2438" w:rsidP="00B14350">
            <w:pPr>
              <w:pStyle w:val="Default"/>
              <w:numPr>
                <w:ilvl w:val="0"/>
                <w:numId w:val="5"/>
              </w:numPr>
              <w:spacing w:before="120" w:line="276" w:lineRule="auto"/>
              <w:ind w:left="731" w:hanging="284"/>
              <w:jc w:val="both"/>
              <w:rPr>
                <w:rFonts w:asciiTheme="minorHAnsi" w:hAnsiTheme="minorHAnsi" w:cs="Dutch801BT-Roman"/>
              </w:rPr>
            </w:pPr>
            <w:r w:rsidRPr="00B14350">
              <w:rPr>
                <w:rFonts w:asciiTheme="minorHAnsi" w:hAnsiTheme="minorHAnsi" w:cs="Dutch801BT-Roman"/>
              </w:rPr>
              <w:t>Do Memorando de Entendimento entre o Governo da República Portuguesa e o Governo da Região Autónoma dos Açores.</w:t>
            </w:r>
          </w:p>
          <w:p w14:paraId="1076E120" w14:textId="77777777" w:rsidR="00FB2438" w:rsidRDefault="00FB2438" w:rsidP="00FB243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0"/>
              </w:rPr>
            </w:pPr>
          </w:p>
          <w:p w14:paraId="39780596" w14:textId="77777777" w:rsidR="006A7DDD" w:rsidRDefault="00FB2438" w:rsidP="006A7DDD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47"/>
              <w:jc w:val="both"/>
              <w:rPr>
                <w:rFonts w:ascii="Calibri" w:hAnsi="Calibri" w:cs="Calibri"/>
                <w:color w:val="000000"/>
                <w:szCs w:val="20"/>
              </w:rPr>
            </w:pPr>
            <w:r w:rsidRPr="006A7DDD">
              <w:rPr>
                <w:rFonts w:ascii="Calibri" w:hAnsi="Calibri" w:cs="Calibri"/>
                <w:color w:val="000000"/>
                <w:szCs w:val="20"/>
              </w:rPr>
              <w:t>Aumentar a produtividade através da otimização e valorização dos recursos humanos, privilegiando a manutenção dos recursos especializados e o reforço do quadro técnico do pessoal afeto à missão;</w:t>
            </w:r>
          </w:p>
          <w:p w14:paraId="287140CA" w14:textId="77777777" w:rsidR="006A7DDD" w:rsidRDefault="006A7DDD" w:rsidP="006A7DDD">
            <w:pPr>
              <w:pStyle w:val="PargrafodaLista"/>
              <w:autoSpaceDE w:val="0"/>
              <w:autoSpaceDN w:val="0"/>
              <w:adjustRightInd w:val="0"/>
              <w:ind w:left="447"/>
              <w:jc w:val="both"/>
              <w:rPr>
                <w:rFonts w:ascii="Calibri" w:hAnsi="Calibri" w:cs="Calibri"/>
                <w:color w:val="000000"/>
                <w:szCs w:val="20"/>
              </w:rPr>
            </w:pPr>
          </w:p>
          <w:p w14:paraId="36F61C21" w14:textId="67F12ADC" w:rsidR="006045A0" w:rsidRPr="006A7DDD" w:rsidRDefault="00FB2438" w:rsidP="006A7DDD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47"/>
              <w:jc w:val="both"/>
              <w:rPr>
                <w:rFonts w:ascii="Calibri" w:hAnsi="Calibri" w:cs="Calibri"/>
                <w:color w:val="000000"/>
                <w:szCs w:val="20"/>
              </w:rPr>
            </w:pPr>
            <w:r w:rsidRPr="006A7DDD">
              <w:rPr>
                <w:rFonts w:ascii="Calibri" w:hAnsi="Calibri" w:cs="Calibri"/>
                <w:color w:val="000000"/>
                <w:szCs w:val="20"/>
              </w:rPr>
              <w:t>Apostar na qualidade dos produtos e serviços da IGF, através da promoção de uma rigorosa coordenação interna de boas práticas e de referenciais de auditoria, controlo, supervisão e avaliação.</w:t>
            </w:r>
          </w:p>
        </w:tc>
      </w:tr>
    </w:tbl>
    <w:p w14:paraId="67DF6857" w14:textId="2937D6DE" w:rsidR="009F3057" w:rsidRPr="0079359D" w:rsidRDefault="009F3057" w:rsidP="0079359D">
      <w:pPr>
        <w:pStyle w:val="Default"/>
        <w:spacing w:before="120" w:line="276" w:lineRule="auto"/>
        <w:jc w:val="both"/>
        <w:rPr>
          <w:rFonts w:ascii="Calibri" w:hAnsi="Calibri" w:cs="Calibri"/>
          <w:iCs/>
          <w:sz w:val="28"/>
          <w:szCs w:val="28"/>
        </w:rPr>
      </w:pPr>
    </w:p>
    <w:p w14:paraId="064A1D08" w14:textId="77777777" w:rsidR="0079359D" w:rsidRPr="00692FFA" w:rsidRDefault="0079359D" w:rsidP="0079359D">
      <w:pPr>
        <w:spacing w:line="288" w:lineRule="auto"/>
        <w:jc w:val="both"/>
        <w:rPr>
          <w:rFonts w:asciiTheme="minorHAnsi" w:hAnsiTheme="minorHAnsi" w:cstheme="minorHAnsi"/>
          <w:b/>
          <w:bCs/>
        </w:rPr>
      </w:pPr>
      <w:r w:rsidRPr="00692FFA">
        <w:rPr>
          <w:rFonts w:asciiTheme="minorHAnsi" w:hAnsiTheme="minorHAnsi" w:cstheme="minorHAnsi"/>
          <w:b/>
          <w:bCs/>
        </w:rPr>
        <w:t>RECURSOS NECESSÀRIOS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9359D" w:rsidRPr="008A6124" w14:paraId="3ACE6FFD" w14:textId="77777777" w:rsidTr="006263F4">
        <w:tc>
          <w:tcPr>
            <w:tcW w:w="8644" w:type="dxa"/>
          </w:tcPr>
          <w:p w14:paraId="64485F58" w14:textId="77777777" w:rsidR="0079359D" w:rsidRPr="008A6124" w:rsidRDefault="0079359D" w:rsidP="006263F4">
            <w:pPr>
              <w:spacing w:line="288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696ED20" w14:textId="4B909736" w:rsidR="0079359D" w:rsidRPr="00B01670" w:rsidRDefault="00976BF9" w:rsidP="00B01670">
            <w:pPr>
              <w:pStyle w:val="Default"/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Os objetivos definidos serão prosseguidos com os recursos humanos, financeiros e </w:t>
            </w:r>
            <w:r>
              <w:rPr>
                <w:rFonts w:ascii="Calibri" w:hAnsi="Calibri" w:cs="Calibri"/>
              </w:rPr>
              <w:lastRenderedPageBreak/>
              <w:t xml:space="preserve">materiais afetos à IGF, sustentados em mapas de </w:t>
            </w:r>
            <w:r w:rsidR="00BD7A73">
              <w:rPr>
                <w:rFonts w:ascii="Calibri" w:hAnsi="Calibri" w:cs="Calibri"/>
              </w:rPr>
              <w:t xml:space="preserve">pessoal anualmente revistos em função dos objetivos operacionais e com os recursos financeiros e materiais adequados ao cumprimento desses mesmos objetivos, sendo avaliados numa perspetiva de economia, eficácia e eficiência. </w:t>
            </w:r>
            <w:bookmarkStart w:id="0" w:name="_GoBack"/>
            <w:bookmarkEnd w:id="0"/>
          </w:p>
          <w:p w14:paraId="6713A2BD" w14:textId="77777777" w:rsidR="0079359D" w:rsidRDefault="0079359D" w:rsidP="006263F4">
            <w:pPr>
              <w:spacing w:line="288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7571CC0" w14:textId="77777777" w:rsidR="0079359D" w:rsidRDefault="0079359D" w:rsidP="006263F4">
            <w:pPr>
              <w:spacing w:line="288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3F6E7C3" w14:textId="77777777" w:rsidR="0079359D" w:rsidRDefault="0079359D" w:rsidP="006263F4">
            <w:pPr>
              <w:spacing w:line="288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22600FB" w14:textId="77777777" w:rsidR="0079359D" w:rsidRDefault="0079359D" w:rsidP="006263F4">
            <w:pPr>
              <w:spacing w:line="288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7004831" w14:textId="77777777" w:rsidR="0079359D" w:rsidRDefault="0079359D" w:rsidP="006263F4">
            <w:pPr>
              <w:spacing w:line="288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0DE63AE" w14:textId="77777777" w:rsidR="0079359D" w:rsidRPr="008A6124" w:rsidRDefault="0079359D" w:rsidP="006263F4">
            <w:pPr>
              <w:spacing w:line="288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EA2E8EC" w14:textId="77777777" w:rsidR="0079359D" w:rsidRPr="008A6124" w:rsidRDefault="0079359D" w:rsidP="006263F4">
            <w:pPr>
              <w:spacing w:line="288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1CAB16FA" w14:textId="77777777" w:rsidR="0079359D" w:rsidRDefault="0079359D" w:rsidP="0079359D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6A9D3508" w14:textId="77777777" w:rsidR="0079359D" w:rsidRDefault="0079359D" w:rsidP="0079359D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2C08674C" w14:textId="77777777" w:rsidR="0079359D" w:rsidRPr="00FD5D3B" w:rsidRDefault="0079359D" w:rsidP="0079359D">
      <w:pPr>
        <w:spacing w:line="288" w:lineRule="auto"/>
        <w:jc w:val="both"/>
        <w:rPr>
          <w:rFonts w:asciiTheme="minorHAnsi" w:hAnsiTheme="minorHAnsi" w:cstheme="minorHAnsi"/>
          <w:b/>
          <w:bCs/>
        </w:rPr>
      </w:pPr>
      <w:r w:rsidRPr="00FD5D3B">
        <w:rPr>
          <w:rFonts w:asciiTheme="minorHAnsi" w:hAnsiTheme="minorHAnsi" w:cstheme="minorHAnsi"/>
          <w:b/>
          <w:bCs/>
        </w:rPr>
        <w:t>OUTROS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9359D" w14:paraId="3D01F612" w14:textId="77777777" w:rsidTr="006263F4">
        <w:tc>
          <w:tcPr>
            <w:tcW w:w="8644" w:type="dxa"/>
          </w:tcPr>
          <w:p w14:paraId="596F9DF5" w14:textId="77777777" w:rsidR="0079359D" w:rsidRDefault="0079359D" w:rsidP="006263F4">
            <w:pPr>
              <w:spacing w:line="288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A0BA78E" w14:textId="77777777" w:rsidR="0079359D" w:rsidRDefault="0079359D" w:rsidP="006263F4">
            <w:pPr>
              <w:spacing w:line="288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C27CD7A" w14:textId="77777777" w:rsidR="0079359D" w:rsidRDefault="0079359D" w:rsidP="006263F4">
            <w:pPr>
              <w:spacing w:line="288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E028176" w14:textId="77777777" w:rsidR="0079359D" w:rsidRDefault="0079359D" w:rsidP="006263F4">
            <w:pPr>
              <w:spacing w:line="288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12D51EE" w14:textId="77777777" w:rsidR="0079359D" w:rsidRDefault="0079359D" w:rsidP="006263F4">
            <w:pPr>
              <w:spacing w:line="288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2ACC491" w14:textId="77777777" w:rsidR="0079359D" w:rsidRDefault="0079359D" w:rsidP="006263F4">
            <w:pPr>
              <w:spacing w:line="288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8FDD5DA" w14:textId="77777777" w:rsidR="0079359D" w:rsidRDefault="0079359D" w:rsidP="006263F4">
            <w:pPr>
              <w:spacing w:line="288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0F49DD58" w14:textId="77777777" w:rsidR="0079359D" w:rsidRPr="008A6124" w:rsidRDefault="0079359D" w:rsidP="0079359D">
      <w:pPr>
        <w:spacing w:line="288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1FBD336A" w14:textId="77777777" w:rsidR="0079359D" w:rsidRDefault="0079359D" w:rsidP="0079359D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67DF6858" w14:textId="2D81FCC0" w:rsidR="009F3057" w:rsidRPr="00D33331" w:rsidRDefault="009F3057" w:rsidP="00D33331">
      <w:pPr>
        <w:spacing w:after="240" w:line="360" w:lineRule="auto"/>
        <w:jc w:val="both"/>
        <w:rPr>
          <w:rFonts w:ascii="Trebuchet MS" w:hAnsi="Trebuchet MS" w:cs="TheSans-B5Plain"/>
          <w:sz w:val="20"/>
          <w:szCs w:val="20"/>
        </w:rPr>
      </w:pPr>
    </w:p>
    <w:sectPr w:rsidR="009F3057" w:rsidRPr="00D33331" w:rsidSect="00164873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021" w:bottom="1418" w:left="1418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5F694" w14:textId="77777777" w:rsidR="001D5775" w:rsidRDefault="001D5775">
      <w:r>
        <w:separator/>
      </w:r>
    </w:p>
  </w:endnote>
  <w:endnote w:type="continuationSeparator" w:id="0">
    <w:p w14:paraId="645765D8" w14:textId="77777777" w:rsidR="001D5775" w:rsidRDefault="001D5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heSans-B5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801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heSans-B7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heSans-B8Extra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F685F" w14:textId="77777777" w:rsidR="00A961F8" w:rsidRDefault="00A961F8" w:rsidP="00CC3E1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7DF6860" w14:textId="77777777" w:rsidR="00A961F8" w:rsidRDefault="00A961F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F4D38" w14:textId="77777777" w:rsidR="00EA40E0" w:rsidRPr="003836D8" w:rsidRDefault="00EA40E0" w:rsidP="00EA40E0">
    <w:pPr>
      <w:autoSpaceDE w:val="0"/>
      <w:autoSpaceDN w:val="0"/>
      <w:adjustRightInd w:val="0"/>
      <w:jc w:val="center"/>
      <w:rPr>
        <w:rFonts w:ascii="Trebuchet MS" w:hAnsi="Trebuchet MS" w:cs="TheSans-B7Bold"/>
        <w:b/>
        <w:bCs/>
        <w:sz w:val="14"/>
        <w:szCs w:val="14"/>
      </w:rPr>
    </w:pPr>
    <w:r w:rsidRPr="003836D8">
      <w:rPr>
        <w:rFonts w:ascii="Trebuchet MS" w:hAnsi="Trebuchet MS" w:cs="TheSans-B7Bold"/>
        <w:b/>
        <w:bCs/>
        <w:sz w:val="14"/>
        <w:szCs w:val="14"/>
      </w:rPr>
      <w:t xml:space="preserve">Gabinete do </w:t>
    </w:r>
    <w:r>
      <w:rPr>
        <w:rFonts w:ascii="Trebuchet MS" w:hAnsi="Trebuchet MS" w:cs="TheSans-B7Bold"/>
        <w:b/>
        <w:bCs/>
        <w:sz w:val="14"/>
        <w:szCs w:val="14"/>
      </w:rPr>
      <w:t>Ministro de Estado e das Finanças</w:t>
    </w:r>
  </w:p>
  <w:p w14:paraId="2D3238D5" w14:textId="77777777" w:rsidR="00EA40E0" w:rsidRDefault="00EA40E0" w:rsidP="00EA40E0">
    <w:pPr>
      <w:autoSpaceDE w:val="0"/>
      <w:autoSpaceDN w:val="0"/>
      <w:adjustRightInd w:val="0"/>
      <w:jc w:val="center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</w:rPr>
      <w:t>Av. Infante D. Henrique, 1, 1149-009 Lisboa, PORTUGAL</w:t>
    </w:r>
  </w:p>
  <w:p w14:paraId="67DF6863" w14:textId="07771F97" w:rsidR="00A961F8" w:rsidRPr="0009433D" w:rsidRDefault="00EA40E0" w:rsidP="00A73458">
    <w:pPr>
      <w:pStyle w:val="Rodap"/>
      <w:jc w:val="center"/>
      <w:rPr>
        <w:rFonts w:ascii="Trebuchet MS" w:hAnsi="Trebuchet MS"/>
        <w:lang w:val="en-US"/>
      </w:rPr>
    </w:pPr>
    <w:r>
      <w:rPr>
        <w:rFonts w:ascii="Trebuchet MS" w:hAnsi="Trebuchet MS"/>
        <w:b/>
        <w:sz w:val="14"/>
        <w:szCs w:val="14"/>
        <w:lang w:val="en-US"/>
      </w:rPr>
      <w:t xml:space="preserve">TEL </w:t>
    </w:r>
    <w:r>
      <w:rPr>
        <w:rFonts w:ascii="Trebuchet MS" w:hAnsi="Trebuchet MS"/>
        <w:sz w:val="14"/>
        <w:szCs w:val="14"/>
        <w:lang w:val="en-US"/>
      </w:rPr>
      <w:t>+ 351 21 881 68 00</w:t>
    </w:r>
    <w:r>
      <w:rPr>
        <w:rFonts w:ascii="Trebuchet MS" w:hAnsi="Trebuchet MS"/>
        <w:b/>
        <w:sz w:val="14"/>
        <w:szCs w:val="14"/>
        <w:lang w:val="en-US"/>
      </w:rPr>
      <w:t xml:space="preserve"> FAX </w:t>
    </w:r>
    <w:r>
      <w:rPr>
        <w:rFonts w:ascii="Trebuchet MS" w:hAnsi="Trebuchet MS"/>
        <w:sz w:val="14"/>
        <w:szCs w:val="14"/>
        <w:lang w:val="en-US"/>
      </w:rPr>
      <w:t>+ 351 21 881 68 62</w:t>
    </w:r>
    <w:r>
      <w:rPr>
        <w:rFonts w:ascii="Trebuchet MS" w:hAnsi="Trebuchet MS"/>
        <w:b/>
        <w:sz w:val="14"/>
        <w:szCs w:val="14"/>
        <w:lang w:val="en-US"/>
      </w:rPr>
      <w:t xml:space="preserve"> EMAIL </w:t>
    </w:r>
    <w:r>
      <w:rPr>
        <w:rFonts w:ascii="Trebuchet MS" w:hAnsi="Trebuchet MS"/>
        <w:sz w:val="14"/>
        <w:szCs w:val="14"/>
        <w:lang w:val="en-US"/>
      </w:rPr>
      <w:t>gabinete.ministro@mf.gov.pt</w:t>
    </w:r>
    <w:r>
      <w:rPr>
        <w:rFonts w:ascii="Trebuchet MS" w:hAnsi="Trebuchet MS"/>
        <w:b/>
        <w:sz w:val="14"/>
        <w:szCs w:val="14"/>
        <w:lang w:val="en-US"/>
      </w:rPr>
      <w:t xml:space="preserve"> www.portugal.gov.pt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F6865" w14:textId="77777777" w:rsidR="00A961F8" w:rsidRPr="003836D8" w:rsidRDefault="00A961F8" w:rsidP="00567787">
    <w:pPr>
      <w:autoSpaceDE w:val="0"/>
      <w:autoSpaceDN w:val="0"/>
      <w:adjustRightInd w:val="0"/>
      <w:jc w:val="center"/>
      <w:rPr>
        <w:rFonts w:ascii="Trebuchet MS" w:hAnsi="Trebuchet MS" w:cs="TheSans-B7Bold"/>
        <w:b/>
        <w:bCs/>
        <w:sz w:val="14"/>
        <w:szCs w:val="14"/>
      </w:rPr>
    </w:pPr>
    <w:r w:rsidRPr="003836D8">
      <w:rPr>
        <w:rFonts w:ascii="Trebuchet MS" w:hAnsi="Trebuchet MS" w:cs="TheSans-B7Bold"/>
        <w:b/>
        <w:bCs/>
        <w:sz w:val="14"/>
        <w:szCs w:val="14"/>
      </w:rPr>
      <w:t>Gabinete d</w:t>
    </w:r>
    <w:r w:rsidR="009C5257">
      <w:rPr>
        <w:rFonts w:ascii="Trebuchet MS" w:hAnsi="Trebuchet MS" w:cs="TheSans-B7Bold"/>
        <w:b/>
        <w:bCs/>
        <w:sz w:val="14"/>
        <w:szCs w:val="14"/>
      </w:rPr>
      <w:t xml:space="preserve">a Ministra de </w:t>
    </w:r>
    <w:r>
      <w:rPr>
        <w:rFonts w:ascii="Trebuchet MS" w:hAnsi="Trebuchet MS" w:cs="TheSans-B7Bold"/>
        <w:b/>
        <w:bCs/>
        <w:sz w:val="14"/>
        <w:szCs w:val="14"/>
      </w:rPr>
      <w:t xml:space="preserve">Estado </w:t>
    </w:r>
    <w:r w:rsidR="009C5257">
      <w:rPr>
        <w:rFonts w:ascii="Trebuchet MS" w:hAnsi="Trebuchet MS" w:cs="TheSans-B7Bold"/>
        <w:b/>
        <w:bCs/>
        <w:sz w:val="14"/>
        <w:szCs w:val="14"/>
      </w:rPr>
      <w:t>e das Finanças</w:t>
    </w:r>
  </w:p>
  <w:p w14:paraId="67DF6866" w14:textId="77777777" w:rsidR="00A961F8" w:rsidRPr="003D40E0" w:rsidRDefault="00A961F8" w:rsidP="00567787">
    <w:pPr>
      <w:autoSpaceDE w:val="0"/>
      <w:autoSpaceDN w:val="0"/>
      <w:adjustRightInd w:val="0"/>
      <w:jc w:val="center"/>
      <w:rPr>
        <w:rFonts w:ascii="Trebuchet MS" w:hAnsi="Trebuchet MS" w:cs="TheSans-B5Plain"/>
        <w:sz w:val="14"/>
        <w:szCs w:val="14"/>
      </w:rPr>
    </w:pPr>
    <w:r w:rsidRPr="003D40E0">
      <w:rPr>
        <w:rFonts w:ascii="Trebuchet MS" w:hAnsi="Trebuchet MS" w:cs="TheSans-B5Plain"/>
        <w:sz w:val="14"/>
        <w:szCs w:val="14"/>
      </w:rPr>
      <w:t xml:space="preserve">Av. Infante D. Henrique, n. </w:t>
    </w:r>
    <w:proofErr w:type="gramStart"/>
    <w:r w:rsidRPr="003D40E0">
      <w:rPr>
        <w:rFonts w:ascii="Trebuchet MS" w:hAnsi="Trebuchet MS" w:cs="TheSans-B5Plain"/>
        <w:sz w:val="14"/>
        <w:szCs w:val="14"/>
      </w:rPr>
      <w:t xml:space="preserve">1, </w:t>
    </w:r>
    <w:r w:rsidR="003D40E0" w:rsidRPr="003D40E0">
      <w:rPr>
        <w:rFonts w:ascii="Trebuchet MS" w:hAnsi="Trebuchet MS" w:cs="TheSans-B5Plain"/>
        <w:sz w:val="14"/>
        <w:szCs w:val="14"/>
      </w:rPr>
      <w:t xml:space="preserve"> </w:t>
    </w:r>
    <w:r w:rsidRPr="003D40E0">
      <w:rPr>
        <w:rFonts w:ascii="Trebuchet MS" w:hAnsi="Trebuchet MS" w:cs="TheSans-B5Plain"/>
        <w:sz w:val="14"/>
        <w:szCs w:val="14"/>
      </w:rPr>
      <w:t>1149</w:t>
    </w:r>
    <w:proofErr w:type="gramEnd"/>
    <w:r w:rsidRPr="003D40E0">
      <w:rPr>
        <w:rFonts w:ascii="Trebuchet MS" w:hAnsi="Trebuchet MS" w:cs="TheSans-B5Plain"/>
        <w:sz w:val="14"/>
        <w:szCs w:val="14"/>
      </w:rPr>
      <w:t>-009 Lisboa, PORTUGAL</w:t>
    </w:r>
  </w:p>
  <w:p w14:paraId="67DF6867" w14:textId="77777777" w:rsidR="00A961F8" w:rsidRPr="00F04A48" w:rsidRDefault="00A961F8" w:rsidP="00567787">
    <w:pPr>
      <w:pStyle w:val="Rodap"/>
      <w:jc w:val="center"/>
      <w:rPr>
        <w:rFonts w:ascii="Trebuchet MS" w:hAnsi="Trebuchet MS"/>
        <w:lang w:val="en-US"/>
      </w:rPr>
    </w:pPr>
    <w:r w:rsidRPr="003D40E0">
      <w:rPr>
        <w:rFonts w:ascii="Trebuchet MS" w:hAnsi="Trebuchet MS" w:cs="TheSans-B8ExtraBold"/>
        <w:b/>
        <w:bCs/>
        <w:sz w:val="14"/>
        <w:szCs w:val="14"/>
        <w:lang w:val="en-US"/>
      </w:rPr>
      <w:t xml:space="preserve">TEL </w:t>
    </w:r>
    <w:r w:rsidRPr="003D40E0">
      <w:rPr>
        <w:rFonts w:ascii="Trebuchet MS" w:hAnsi="Trebuchet MS" w:cs="TheSans-B5Plain"/>
        <w:sz w:val="14"/>
        <w:szCs w:val="14"/>
        <w:lang w:val="en-US"/>
      </w:rPr>
      <w:t xml:space="preserve">+ 351 21 881 68 00 </w:t>
    </w:r>
    <w:r w:rsidRPr="003D40E0">
      <w:rPr>
        <w:rFonts w:ascii="Trebuchet MS" w:hAnsi="Trebuchet MS" w:cs="TheSans-B8ExtraBold"/>
        <w:b/>
        <w:bCs/>
        <w:sz w:val="14"/>
        <w:szCs w:val="14"/>
        <w:lang w:val="en-US"/>
      </w:rPr>
      <w:t xml:space="preserve">EMAIL </w:t>
    </w:r>
    <w:r w:rsidR="003D40E0" w:rsidRPr="003D40E0">
      <w:rPr>
        <w:rFonts w:ascii="Trebuchet MS" w:hAnsi="Trebuchet MS" w:cs="TheSans-B8ExtraBold"/>
        <w:bCs/>
        <w:sz w:val="14"/>
        <w:szCs w:val="14"/>
        <w:lang w:val="en-US"/>
      </w:rPr>
      <w:t>mf</w:t>
    </w:r>
    <w:r w:rsidRPr="003D40E0">
      <w:rPr>
        <w:rFonts w:ascii="Trebuchet MS" w:hAnsi="Trebuchet MS" w:cs="TheSans-B5Plain"/>
        <w:sz w:val="14"/>
        <w:szCs w:val="14"/>
        <w:lang w:val="en-US"/>
      </w:rPr>
      <w:t xml:space="preserve">@mf.gov.pt </w:t>
    </w:r>
    <w:r w:rsidRPr="003D40E0">
      <w:rPr>
        <w:rFonts w:ascii="Trebuchet MS" w:hAnsi="Trebuchet MS" w:cs="TheSans-B7Bold"/>
        <w:b/>
        <w:bCs/>
        <w:sz w:val="14"/>
        <w:szCs w:val="14"/>
        <w:lang w:val="en-US"/>
      </w:rPr>
      <w:t>www.portugal.gov.pt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EF679" w14:textId="77777777" w:rsidR="001D5775" w:rsidRDefault="001D5775">
      <w:r>
        <w:separator/>
      </w:r>
    </w:p>
  </w:footnote>
  <w:footnote w:type="continuationSeparator" w:id="0">
    <w:p w14:paraId="3961D3CB" w14:textId="77777777" w:rsidR="001D5775" w:rsidRDefault="001D5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F685E" w14:textId="12BE7EEA" w:rsidR="00A961F8" w:rsidRDefault="00B755AD" w:rsidP="00A73458">
    <w:pPr>
      <w:pStyle w:val="Cabealho"/>
      <w:tabs>
        <w:tab w:val="clear" w:pos="4252"/>
        <w:tab w:val="clear" w:pos="8504"/>
      </w:tabs>
    </w:pPr>
    <w:r>
      <w:rPr>
        <w:rFonts w:ascii="Trebuchet MS" w:hAnsi="Trebuchet MS" w:cs="TheSans-B5Plain"/>
        <w:noProof/>
        <w:sz w:val="20"/>
        <w:szCs w:val="20"/>
      </w:rPr>
      <w:drawing>
        <wp:inline distT="0" distB="0" distL="0" distR="0" wp14:anchorId="3117A53C" wp14:editId="732ABA8C">
          <wp:extent cx="1723686" cy="9252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26"/>
                  <a:stretch/>
                </pic:blipFill>
                <pic:spPr bwMode="auto">
                  <a:xfrm>
                    <a:off x="0" y="0"/>
                    <a:ext cx="1723686" cy="925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B3B0F">
      <w:tab/>
    </w:r>
  </w:p>
  <w:p w14:paraId="2EE7688D" w14:textId="77777777" w:rsidR="00164873" w:rsidRDefault="00164873" w:rsidP="00A73458">
    <w:pPr>
      <w:pStyle w:val="Cabealho"/>
      <w:tabs>
        <w:tab w:val="clear" w:pos="4252"/>
        <w:tab w:val="clear" w:pos="850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F6864" w14:textId="00039E57" w:rsidR="00A961F8" w:rsidRDefault="00EA40E0" w:rsidP="00C31381">
    <w:pPr>
      <w:pStyle w:val="Cabealho"/>
    </w:pPr>
    <w:r>
      <w:rPr>
        <w:noProof/>
      </w:rPr>
      <w:drawing>
        <wp:inline distT="0" distB="0" distL="0" distR="0" wp14:anchorId="43013FA8" wp14:editId="66B8DC77">
          <wp:extent cx="1981200" cy="892702"/>
          <wp:effectExtent l="0" t="0" r="0" b="0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1324" cy="9152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364F4"/>
    <w:multiLevelType w:val="hybridMultilevel"/>
    <w:tmpl w:val="A25E9AF6"/>
    <w:lvl w:ilvl="0" w:tplc="4B8EE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74E5C"/>
    <w:multiLevelType w:val="hybridMultilevel"/>
    <w:tmpl w:val="B690674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6037F"/>
    <w:multiLevelType w:val="hybridMultilevel"/>
    <w:tmpl w:val="BCAC97F6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579E2"/>
    <w:multiLevelType w:val="hybridMultilevel"/>
    <w:tmpl w:val="74C064C4"/>
    <w:lvl w:ilvl="0" w:tplc="53182DB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98537D7"/>
    <w:multiLevelType w:val="hybridMultilevel"/>
    <w:tmpl w:val="C57CB5DA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9E6AE7"/>
    <w:multiLevelType w:val="hybridMultilevel"/>
    <w:tmpl w:val="DD5CA56C"/>
    <w:lvl w:ilvl="0" w:tplc="AEA0C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162D3"/>
    <w:multiLevelType w:val="hybridMultilevel"/>
    <w:tmpl w:val="A9F82C28"/>
    <w:lvl w:ilvl="0" w:tplc="81EE00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74F"/>
    <w:rsid w:val="000030F5"/>
    <w:rsid w:val="00003307"/>
    <w:rsid w:val="00003E61"/>
    <w:rsid w:val="0000424A"/>
    <w:rsid w:val="00007A48"/>
    <w:rsid w:val="00007BB5"/>
    <w:rsid w:val="00010A50"/>
    <w:rsid w:val="00011795"/>
    <w:rsid w:val="00012453"/>
    <w:rsid w:val="000125DD"/>
    <w:rsid w:val="00012F82"/>
    <w:rsid w:val="00014BF2"/>
    <w:rsid w:val="00015681"/>
    <w:rsid w:val="000172DD"/>
    <w:rsid w:val="00021520"/>
    <w:rsid w:val="00021A11"/>
    <w:rsid w:val="00022345"/>
    <w:rsid w:val="00022EE7"/>
    <w:rsid w:val="000233ED"/>
    <w:rsid w:val="00025634"/>
    <w:rsid w:val="00027F58"/>
    <w:rsid w:val="00030341"/>
    <w:rsid w:val="0003134E"/>
    <w:rsid w:val="000322C7"/>
    <w:rsid w:val="00033673"/>
    <w:rsid w:val="000338AB"/>
    <w:rsid w:val="00034365"/>
    <w:rsid w:val="000375BB"/>
    <w:rsid w:val="00037CCB"/>
    <w:rsid w:val="0004095B"/>
    <w:rsid w:val="0004117B"/>
    <w:rsid w:val="00042B36"/>
    <w:rsid w:val="000469EF"/>
    <w:rsid w:val="00046F57"/>
    <w:rsid w:val="00050A0B"/>
    <w:rsid w:val="0005213B"/>
    <w:rsid w:val="000521D3"/>
    <w:rsid w:val="00052546"/>
    <w:rsid w:val="00053EC6"/>
    <w:rsid w:val="00055DE9"/>
    <w:rsid w:val="00057E23"/>
    <w:rsid w:val="000612F3"/>
    <w:rsid w:val="000619CC"/>
    <w:rsid w:val="00061DC5"/>
    <w:rsid w:val="00063E6E"/>
    <w:rsid w:val="00064695"/>
    <w:rsid w:val="0006486E"/>
    <w:rsid w:val="00074514"/>
    <w:rsid w:val="00075292"/>
    <w:rsid w:val="000759CD"/>
    <w:rsid w:val="00076863"/>
    <w:rsid w:val="00077345"/>
    <w:rsid w:val="000778F5"/>
    <w:rsid w:val="00080C97"/>
    <w:rsid w:val="00082FDE"/>
    <w:rsid w:val="0008369D"/>
    <w:rsid w:val="000861AD"/>
    <w:rsid w:val="00086B98"/>
    <w:rsid w:val="00093D40"/>
    <w:rsid w:val="0009433D"/>
    <w:rsid w:val="000978F9"/>
    <w:rsid w:val="000A0FCD"/>
    <w:rsid w:val="000A1C83"/>
    <w:rsid w:val="000A2000"/>
    <w:rsid w:val="000A2F82"/>
    <w:rsid w:val="000A3689"/>
    <w:rsid w:val="000A56DE"/>
    <w:rsid w:val="000B0382"/>
    <w:rsid w:val="000B23D1"/>
    <w:rsid w:val="000B2F20"/>
    <w:rsid w:val="000B4102"/>
    <w:rsid w:val="000B410B"/>
    <w:rsid w:val="000B5446"/>
    <w:rsid w:val="000B7443"/>
    <w:rsid w:val="000B7AF0"/>
    <w:rsid w:val="000C0103"/>
    <w:rsid w:val="000C1CA7"/>
    <w:rsid w:val="000C306A"/>
    <w:rsid w:val="000C6347"/>
    <w:rsid w:val="000C676F"/>
    <w:rsid w:val="000C7C99"/>
    <w:rsid w:val="000D2E42"/>
    <w:rsid w:val="000D6101"/>
    <w:rsid w:val="000D6EE3"/>
    <w:rsid w:val="000D79D9"/>
    <w:rsid w:val="000E12EC"/>
    <w:rsid w:val="000E4C53"/>
    <w:rsid w:val="000E65D6"/>
    <w:rsid w:val="000E70A7"/>
    <w:rsid w:val="000E740F"/>
    <w:rsid w:val="000E7725"/>
    <w:rsid w:val="000E7E5D"/>
    <w:rsid w:val="000F0732"/>
    <w:rsid w:val="000F3071"/>
    <w:rsid w:val="000F34BC"/>
    <w:rsid w:val="000F5669"/>
    <w:rsid w:val="000F5DB7"/>
    <w:rsid w:val="000F7AFC"/>
    <w:rsid w:val="000F7F7A"/>
    <w:rsid w:val="00101B0B"/>
    <w:rsid w:val="00101E70"/>
    <w:rsid w:val="00103185"/>
    <w:rsid w:val="0010414F"/>
    <w:rsid w:val="00104F75"/>
    <w:rsid w:val="001052AA"/>
    <w:rsid w:val="001079FD"/>
    <w:rsid w:val="00110DEB"/>
    <w:rsid w:val="00111723"/>
    <w:rsid w:val="00111CD2"/>
    <w:rsid w:val="001123CB"/>
    <w:rsid w:val="0011511D"/>
    <w:rsid w:val="00117E7E"/>
    <w:rsid w:val="00120A6B"/>
    <w:rsid w:val="00123ADE"/>
    <w:rsid w:val="00123D5D"/>
    <w:rsid w:val="0012459D"/>
    <w:rsid w:val="00125699"/>
    <w:rsid w:val="00125F1D"/>
    <w:rsid w:val="00127734"/>
    <w:rsid w:val="001302D7"/>
    <w:rsid w:val="00134525"/>
    <w:rsid w:val="00134B8B"/>
    <w:rsid w:val="00135EBC"/>
    <w:rsid w:val="00140B3F"/>
    <w:rsid w:val="00140D6B"/>
    <w:rsid w:val="00141C53"/>
    <w:rsid w:val="00143A88"/>
    <w:rsid w:val="00147C20"/>
    <w:rsid w:val="00150700"/>
    <w:rsid w:val="00150C4B"/>
    <w:rsid w:val="00151FB4"/>
    <w:rsid w:val="00153416"/>
    <w:rsid w:val="0015410D"/>
    <w:rsid w:val="00154D70"/>
    <w:rsid w:val="00155A97"/>
    <w:rsid w:val="001579F4"/>
    <w:rsid w:val="00157E3A"/>
    <w:rsid w:val="0016235A"/>
    <w:rsid w:val="00162FA2"/>
    <w:rsid w:val="00163B3B"/>
    <w:rsid w:val="00164709"/>
    <w:rsid w:val="00164873"/>
    <w:rsid w:val="001654E4"/>
    <w:rsid w:val="0016592F"/>
    <w:rsid w:val="001664FD"/>
    <w:rsid w:val="00166AE7"/>
    <w:rsid w:val="00166E44"/>
    <w:rsid w:val="001673F2"/>
    <w:rsid w:val="00171DD1"/>
    <w:rsid w:val="00174DF0"/>
    <w:rsid w:val="001753EB"/>
    <w:rsid w:val="00181E87"/>
    <w:rsid w:val="00181F46"/>
    <w:rsid w:val="00182570"/>
    <w:rsid w:val="001828BC"/>
    <w:rsid w:val="001833B1"/>
    <w:rsid w:val="00184C3D"/>
    <w:rsid w:val="001923B6"/>
    <w:rsid w:val="001928F3"/>
    <w:rsid w:val="00192AC8"/>
    <w:rsid w:val="00193351"/>
    <w:rsid w:val="00193DDC"/>
    <w:rsid w:val="00195052"/>
    <w:rsid w:val="0019674F"/>
    <w:rsid w:val="00196B62"/>
    <w:rsid w:val="00197379"/>
    <w:rsid w:val="00197CEA"/>
    <w:rsid w:val="001A0A54"/>
    <w:rsid w:val="001A6A07"/>
    <w:rsid w:val="001A7378"/>
    <w:rsid w:val="001A7E45"/>
    <w:rsid w:val="001B0441"/>
    <w:rsid w:val="001B0D76"/>
    <w:rsid w:val="001B1960"/>
    <w:rsid w:val="001B1EF4"/>
    <w:rsid w:val="001B2E59"/>
    <w:rsid w:val="001B4694"/>
    <w:rsid w:val="001B552C"/>
    <w:rsid w:val="001C058C"/>
    <w:rsid w:val="001C210B"/>
    <w:rsid w:val="001C2CBE"/>
    <w:rsid w:val="001C33C7"/>
    <w:rsid w:val="001C3513"/>
    <w:rsid w:val="001C530E"/>
    <w:rsid w:val="001C65B2"/>
    <w:rsid w:val="001C677F"/>
    <w:rsid w:val="001D0792"/>
    <w:rsid w:val="001D0C08"/>
    <w:rsid w:val="001D0FEB"/>
    <w:rsid w:val="001D1955"/>
    <w:rsid w:val="001D1B25"/>
    <w:rsid w:val="001D1CF7"/>
    <w:rsid w:val="001D5775"/>
    <w:rsid w:val="001D5A9D"/>
    <w:rsid w:val="001D6F91"/>
    <w:rsid w:val="001D7B11"/>
    <w:rsid w:val="001E2389"/>
    <w:rsid w:val="001E2E9F"/>
    <w:rsid w:val="001E4614"/>
    <w:rsid w:val="001E482C"/>
    <w:rsid w:val="001E7E64"/>
    <w:rsid w:val="001F0EE4"/>
    <w:rsid w:val="001F2897"/>
    <w:rsid w:val="001F4971"/>
    <w:rsid w:val="001F5A3C"/>
    <w:rsid w:val="001F766D"/>
    <w:rsid w:val="002004BF"/>
    <w:rsid w:val="002019B2"/>
    <w:rsid w:val="00201B8B"/>
    <w:rsid w:val="002027E6"/>
    <w:rsid w:val="002038FD"/>
    <w:rsid w:val="0020451C"/>
    <w:rsid w:val="0020648E"/>
    <w:rsid w:val="0020774F"/>
    <w:rsid w:val="002149FD"/>
    <w:rsid w:val="00215D4B"/>
    <w:rsid w:val="00215EBF"/>
    <w:rsid w:val="002160A4"/>
    <w:rsid w:val="002163D3"/>
    <w:rsid w:val="002213A6"/>
    <w:rsid w:val="002216DA"/>
    <w:rsid w:val="00221B32"/>
    <w:rsid w:val="00221F95"/>
    <w:rsid w:val="0022294D"/>
    <w:rsid w:val="00224E03"/>
    <w:rsid w:val="00226B6C"/>
    <w:rsid w:val="00227CE2"/>
    <w:rsid w:val="002309B8"/>
    <w:rsid w:val="002312C9"/>
    <w:rsid w:val="00232171"/>
    <w:rsid w:val="00232DC1"/>
    <w:rsid w:val="002334A2"/>
    <w:rsid w:val="002334EF"/>
    <w:rsid w:val="0023455E"/>
    <w:rsid w:val="002378A2"/>
    <w:rsid w:val="002412F2"/>
    <w:rsid w:val="0024140B"/>
    <w:rsid w:val="0024455A"/>
    <w:rsid w:val="0024471F"/>
    <w:rsid w:val="0024491A"/>
    <w:rsid w:val="00244C42"/>
    <w:rsid w:val="002459F3"/>
    <w:rsid w:val="00247776"/>
    <w:rsid w:val="002502C7"/>
    <w:rsid w:val="002516C7"/>
    <w:rsid w:val="002525C5"/>
    <w:rsid w:val="00252E0B"/>
    <w:rsid w:val="00253CC3"/>
    <w:rsid w:val="0025471A"/>
    <w:rsid w:val="00256597"/>
    <w:rsid w:val="002566DE"/>
    <w:rsid w:val="00256973"/>
    <w:rsid w:val="00257920"/>
    <w:rsid w:val="00260EC7"/>
    <w:rsid w:val="00262E58"/>
    <w:rsid w:val="00263CA3"/>
    <w:rsid w:val="00266D96"/>
    <w:rsid w:val="0027053B"/>
    <w:rsid w:val="002719F4"/>
    <w:rsid w:val="00273129"/>
    <w:rsid w:val="00273FA9"/>
    <w:rsid w:val="00275FD1"/>
    <w:rsid w:val="00276B5C"/>
    <w:rsid w:val="0027763E"/>
    <w:rsid w:val="002809B1"/>
    <w:rsid w:val="00281CDA"/>
    <w:rsid w:val="00283F6E"/>
    <w:rsid w:val="002856A4"/>
    <w:rsid w:val="00285800"/>
    <w:rsid w:val="00285E5E"/>
    <w:rsid w:val="00290BD7"/>
    <w:rsid w:val="00292BA1"/>
    <w:rsid w:val="00293B37"/>
    <w:rsid w:val="00294727"/>
    <w:rsid w:val="0029516B"/>
    <w:rsid w:val="002954A0"/>
    <w:rsid w:val="00295673"/>
    <w:rsid w:val="00295C59"/>
    <w:rsid w:val="00296668"/>
    <w:rsid w:val="002A10BF"/>
    <w:rsid w:val="002A1573"/>
    <w:rsid w:val="002A317A"/>
    <w:rsid w:val="002A389E"/>
    <w:rsid w:val="002A56BD"/>
    <w:rsid w:val="002A5DD0"/>
    <w:rsid w:val="002A6227"/>
    <w:rsid w:val="002A6796"/>
    <w:rsid w:val="002B1226"/>
    <w:rsid w:val="002B18D8"/>
    <w:rsid w:val="002B4F1A"/>
    <w:rsid w:val="002B5FD3"/>
    <w:rsid w:val="002B6069"/>
    <w:rsid w:val="002B7DC8"/>
    <w:rsid w:val="002C3AED"/>
    <w:rsid w:val="002C622B"/>
    <w:rsid w:val="002C7E27"/>
    <w:rsid w:val="002D050F"/>
    <w:rsid w:val="002D091E"/>
    <w:rsid w:val="002D09F3"/>
    <w:rsid w:val="002D4865"/>
    <w:rsid w:val="002D534E"/>
    <w:rsid w:val="002D62D5"/>
    <w:rsid w:val="002D64AD"/>
    <w:rsid w:val="002D69F5"/>
    <w:rsid w:val="002E4D4E"/>
    <w:rsid w:val="002E55C9"/>
    <w:rsid w:val="002E55EA"/>
    <w:rsid w:val="002F14D3"/>
    <w:rsid w:val="002F6705"/>
    <w:rsid w:val="002F74FE"/>
    <w:rsid w:val="003000A5"/>
    <w:rsid w:val="003022C2"/>
    <w:rsid w:val="00302867"/>
    <w:rsid w:val="00302D04"/>
    <w:rsid w:val="0030496C"/>
    <w:rsid w:val="00306288"/>
    <w:rsid w:val="00306BB3"/>
    <w:rsid w:val="00307F7D"/>
    <w:rsid w:val="00313894"/>
    <w:rsid w:val="00316243"/>
    <w:rsid w:val="00317A1B"/>
    <w:rsid w:val="00320709"/>
    <w:rsid w:val="00321546"/>
    <w:rsid w:val="00321BD9"/>
    <w:rsid w:val="00323990"/>
    <w:rsid w:val="0032714E"/>
    <w:rsid w:val="003322AE"/>
    <w:rsid w:val="00333D13"/>
    <w:rsid w:val="003345F6"/>
    <w:rsid w:val="00334C98"/>
    <w:rsid w:val="0033597D"/>
    <w:rsid w:val="00336969"/>
    <w:rsid w:val="003408C8"/>
    <w:rsid w:val="00340939"/>
    <w:rsid w:val="00340A94"/>
    <w:rsid w:val="00340AA1"/>
    <w:rsid w:val="003417DE"/>
    <w:rsid w:val="00341A24"/>
    <w:rsid w:val="00341A2E"/>
    <w:rsid w:val="0034239A"/>
    <w:rsid w:val="0034280E"/>
    <w:rsid w:val="00343176"/>
    <w:rsid w:val="003443D9"/>
    <w:rsid w:val="00344413"/>
    <w:rsid w:val="00345083"/>
    <w:rsid w:val="00346C92"/>
    <w:rsid w:val="0034768A"/>
    <w:rsid w:val="00350E1F"/>
    <w:rsid w:val="003527A1"/>
    <w:rsid w:val="00352F47"/>
    <w:rsid w:val="00352F6E"/>
    <w:rsid w:val="00357E41"/>
    <w:rsid w:val="00357F75"/>
    <w:rsid w:val="0036047F"/>
    <w:rsid w:val="0036057A"/>
    <w:rsid w:val="003607D9"/>
    <w:rsid w:val="00361A9E"/>
    <w:rsid w:val="00361C00"/>
    <w:rsid w:val="003627D3"/>
    <w:rsid w:val="0036415B"/>
    <w:rsid w:val="003658BB"/>
    <w:rsid w:val="00365905"/>
    <w:rsid w:val="00365F2F"/>
    <w:rsid w:val="00367493"/>
    <w:rsid w:val="00370E8D"/>
    <w:rsid w:val="0037439D"/>
    <w:rsid w:val="00375A49"/>
    <w:rsid w:val="00376064"/>
    <w:rsid w:val="003762A6"/>
    <w:rsid w:val="0037653E"/>
    <w:rsid w:val="00376E2D"/>
    <w:rsid w:val="00380ED8"/>
    <w:rsid w:val="003811A8"/>
    <w:rsid w:val="00382A8B"/>
    <w:rsid w:val="00383DB3"/>
    <w:rsid w:val="003879CC"/>
    <w:rsid w:val="00387A51"/>
    <w:rsid w:val="00390EA4"/>
    <w:rsid w:val="003914D2"/>
    <w:rsid w:val="00391EEF"/>
    <w:rsid w:val="00392027"/>
    <w:rsid w:val="00392CCE"/>
    <w:rsid w:val="00393F6D"/>
    <w:rsid w:val="00394D9B"/>
    <w:rsid w:val="003951B8"/>
    <w:rsid w:val="00396307"/>
    <w:rsid w:val="003B1B26"/>
    <w:rsid w:val="003B53D1"/>
    <w:rsid w:val="003B7004"/>
    <w:rsid w:val="003B726F"/>
    <w:rsid w:val="003B7B92"/>
    <w:rsid w:val="003C2F8A"/>
    <w:rsid w:val="003D0F8C"/>
    <w:rsid w:val="003D1C85"/>
    <w:rsid w:val="003D207E"/>
    <w:rsid w:val="003D3BBA"/>
    <w:rsid w:val="003D3C86"/>
    <w:rsid w:val="003D40E0"/>
    <w:rsid w:val="003E0D94"/>
    <w:rsid w:val="003E270C"/>
    <w:rsid w:val="003E5FF1"/>
    <w:rsid w:val="003E6953"/>
    <w:rsid w:val="003E6FD1"/>
    <w:rsid w:val="003E7A66"/>
    <w:rsid w:val="003F0306"/>
    <w:rsid w:val="003F14E6"/>
    <w:rsid w:val="003F5E8C"/>
    <w:rsid w:val="003F65D9"/>
    <w:rsid w:val="003F7FC0"/>
    <w:rsid w:val="00400686"/>
    <w:rsid w:val="00401031"/>
    <w:rsid w:val="00402ADB"/>
    <w:rsid w:val="0040413C"/>
    <w:rsid w:val="004047A9"/>
    <w:rsid w:val="00411FDD"/>
    <w:rsid w:val="0041267A"/>
    <w:rsid w:val="0041278B"/>
    <w:rsid w:val="00413448"/>
    <w:rsid w:val="004145CB"/>
    <w:rsid w:val="00414693"/>
    <w:rsid w:val="00414AD7"/>
    <w:rsid w:val="00415BF6"/>
    <w:rsid w:val="00416729"/>
    <w:rsid w:val="00416BD0"/>
    <w:rsid w:val="00417F21"/>
    <w:rsid w:val="00421BD0"/>
    <w:rsid w:val="00422522"/>
    <w:rsid w:val="0042345F"/>
    <w:rsid w:val="00423D46"/>
    <w:rsid w:val="00423FC9"/>
    <w:rsid w:val="004248F1"/>
    <w:rsid w:val="00425231"/>
    <w:rsid w:val="004261A5"/>
    <w:rsid w:val="00426413"/>
    <w:rsid w:val="004266AD"/>
    <w:rsid w:val="00426EF7"/>
    <w:rsid w:val="00431763"/>
    <w:rsid w:val="00431E9B"/>
    <w:rsid w:val="004350C7"/>
    <w:rsid w:val="00435502"/>
    <w:rsid w:val="00437B1E"/>
    <w:rsid w:val="0044088B"/>
    <w:rsid w:val="00440B6E"/>
    <w:rsid w:val="00442B57"/>
    <w:rsid w:val="00444116"/>
    <w:rsid w:val="00444DD4"/>
    <w:rsid w:val="00444E87"/>
    <w:rsid w:val="00446B34"/>
    <w:rsid w:val="00446D7C"/>
    <w:rsid w:val="00447B54"/>
    <w:rsid w:val="004517D9"/>
    <w:rsid w:val="00453966"/>
    <w:rsid w:val="00453EFE"/>
    <w:rsid w:val="0045593F"/>
    <w:rsid w:val="004613CF"/>
    <w:rsid w:val="004626C7"/>
    <w:rsid w:val="00464A7D"/>
    <w:rsid w:val="00465150"/>
    <w:rsid w:val="00465CF4"/>
    <w:rsid w:val="00470D5B"/>
    <w:rsid w:val="004749A2"/>
    <w:rsid w:val="00474DA0"/>
    <w:rsid w:val="00476204"/>
    <w:rsid w:val="0048058C"/>
    <w:rsid w:val="00480AB4"/>
    <w:rsid w:val="004821F6"/>
    <w:rsid w:val="00483784"/>
    <w:rsid w:val="004839DC"/>
    <w:rsid w:val="004845EA"/>
    <w:rsid w:val="00484FB2"/>
    <w:rsid w:val="00485E9C"/>
    <w:rsid w:val="004877CA"/>
    <w:rsid w:val="00490448"/>
    <w:rsid w:val="0049053F"/>
    <w:rsid w:val="00490603"/>
    <w:rsid w:val="004934BA"/>
    <w:rsid w:val="00493689"/>
    <w:rsid w:val="00493B96"/>
    <w:rsid w:val="00494E35"/>
    <w:rsid w:val="004969DF"/>
    <w:rsid w:val="004972C9"/>
    <w:rsid w:val="00497910"/>
    <w:rsid w:val="004A1100"/>
    <w:rsid w:val="004A2B3C"/>
    <w:rsid w:val="004A3588"/>
    <w:rsid w:val="004A483C"/>
    <w:rsid w:val="004A48C4"/>
    <w:rsid w:val="004A6096"/>
    <w:rsid w:val="004A7CB3"/>
    <w:rsid w:val="004A7EA0"/>
    <w:rsid w:val="004B3962"/>
    <w:rsid w:val="004B5287"/>
    <w:rsid w:val="004B5998"/>
    <w:rsid w:val="004C0395"/>
    <w:rsid w:val="004C0ADD"/>
    <w:rsid w:val="004C1556"/>
    <w:rsid w:val="004C477C"/>
    <w:rsid w:val="004C772D"/>
    <w:rsid w:val="004D0DF9"/>
    <w:rsid w:val="004D2199"/>
    <w:rsid w:val="004D2810"/>
    <w:rsid w:val="004D535C"/>
    <w:rsid w:val="004D5628"/>
    <w:rsid w:val="004E1709"/>
    <w:rsid w:val="004E5132"/>
    <w:rsid w:val="004E6D5A"/>
    <w:rsid w:val="004E7FDE"/>
    <w:rsid w:val="004F1A27"/>
    <w:rsid w:val="004F1F9C"/>
    <w:rsid w:val="004F2EAA"/>
    <w:rsid w:val="004F7F12"/>
    <w:rsid w:val="00501264"/>
    <w:rsid w:val="005018C4"/>
    <w:rsid w:val="005024B3"/>
    <w:rsid w:val="00503B51"/>
    <w:rsid w:val="0050473E"/>
    <w:rsid w:val="005060E4"/>
    <w:rsid w:val="00506334"/>
    <w:rsid w:val="0051106C"/>
    <w:rsid w:val="005112C3"/>
    <w:rsid w:val="00511F27"/>
    <w:rsid w:val="005135EA"/>
    <w:rsid w:val="00513F61"/>
    <w:rsid w:val="00514CEE"/>
    <w:rsid w:val="0051506C"/>
    <w:rsid w:val="005152B7"/>
    <w:rsid w:val="00516BE1"/>
    <w:rsid w:val="00520FA5"/>
    <w:rsid w:val="0052134C"/>
    <w:rsid w:val="00521A78"/>
    <w:rsid w:val="00521E1D"/>
    <w:rsid w:val="0052420B"/>
    <w:rsid w:val="005243B0"/>
    <w:rsid w:val="00524985"/>
    <w:rsid w:val="0052652C"/>
    <w:rsid w:val="00526A56"/>
    <w:rsid w:val="00526B63"/>
    <w:rsid w:val="00531BDC"/>
    <w:rsid w:val="00531E1E"/>
    <w:rsid w:val="0053372D"/>
    <w:rsid w:val="00533AE4"/>
    <w:rsid w:val="00533D47"/>
    <w:rsid w:val="005340BE"/>
    <w:rsid w:val="005358D0"/>
    <w:rsid w:val="00536964"/>
    <w:rsid w:val="00537ABD"/>
    <w:rsid w:val="005417B5"/>
    <w:rsid w:val="00541C0D"/>
    <w:rsid w:val="00541D48"/>
    <w:rsid w:val="005426B9"/>
    <w:rsid w:val="005445EE"/>
    <w:rsid w:val="005467A5"/>
    <w:rsid w:val="00546B0B"/>
    <w:rsid w:val="005504CD"/>
    <w:rsid w:val="005506D2"/>
    <w:rsid w:val="00550727"/>
    <w:rsid w:val="0055102A"/>
    <w:rsid w:val="005522E5"/>
    <w:rsid w:val="00555155"/>
    <w:rsid w:val="00557578"/>
    <w:rsid w:val="005600ED"/>
    <w:rsid w:val="005605DC"/>
    <w:rsid w:val="00562D5D"/>
    <w:rsid w:val="0056610D"/>
    <w:rsid w:val="00567787"/>
    <w:rsid w:val="0057103B"/>
    <w:rsid w:val="00571B4B"/>
    <w:rsid w:val="00575866"/>
    <w:rsid w:val="005779E6"/>
    <w:rsid w:val="005804F8"/>
    <w:rsid w:val="00581886"/>
    <w:rsid w:val="00584F1E"/>
    <w:rsid w:val="00584F8A"/>
    <w:rsid w:val="00587E3B"/>
    <w:rsid w:val="005913FF"/>
    <w:rsid w:val="005917D4"/>
    <w:rsid w:val="00593418"/>
    <w:rsid w:val="00594B01"/>
    <w:rsid w:val="00595265"/>
    <w:rsid w:val="00595440"/>
    <w:rsid w:val="00595E84"/>
    <w:rsid w:val="00595EE1"/>
    <w:rsid w:val="0059698B"/>
    <w:rsid w:val="005979EB"/>
    <w:rsid w:val="005A0368"/>
    <w:rsid w:val="005A08DE"/>
    <w:rsid w:val="005A0A72"/>
    <w:rsid w:val="005A0CAC"/>
    <w:rsid w:val="005A3910"/>
    <w:rsid w:val="005A5F1F"/>
    <w:rsid w:val="005A6DE7"/>
    <w:rsid w:val="005A6DFB"/>
    <w:rsid w:val="005A715D"/>
    <w:rsid w:val="005B3C8E"/>
    <w:rsid w:val="005B5799"/>
    <w:rsid w:val="005B63F5"/>
    <w:rsid w:val="005B75AD"/>
    <w:rsid w:val="005B77A9"/>
    <w:rsid w:val="005C0EDD"/>
    <w:rsid w:val="005C244C"/>
    <w:rsid w:val="005C492D"/>
    <w:rsid w:val="005C4F4E"/>
    <w:rsid w:val="005D03CB"/>
    <w:rsid w:val="005D05C1"/>
    <w:rsid w:val="005D1F11"/>
    <w:rsid w:val="005D25DD"/>
    <w:rsid w:val="005D3A91"/>
    <w:rsid w:val="005D5970"/>
    <w:rsid w:val="005D70AF"/>
    <w:rsid w:val="005E03A9"/>
    <w:rsid w:val="005E03BF"/>
    <w:rsid w:val="005E0FAB"/>
    <w:rsid w:val="005E1509"/>
    <w:rsid w:val="005E3AD0"/>
    <w:rsid w:val="005E41C9"/>
    <w:rsid w:val="005E503F"/>
    <w:rsid w:val="005E646F"/>
    <w:rsid w:val="005E7985"/>
    <w:rsid w:val="005F1BCD"/>
    <w:rsid w:val="005F336E"/>
    <w:rsid w:val="005F3548"/>
    <w:rsid w:val="005F427E"/>
    <w:rsid w:val="005F512E"/>
    <w:rsid w:val="005F64A9"/>
    <w:rsid w:val="005F6AA3"/>
    <w:rsid w:val="00600BD2"/>
    <w:rsid w:val="0060100A"/>
    <w:rsid w:val="00604130"/>
    <w:rsid w:val="006045A0"/>
    <w:rsid w:val="006048B0"/>
    <w:rsid w:val="00604A70"/>
    <w:rsid w:val="00610AC3"/>
    <w:rsid w:val="006112DA"/>
    <w:rsid w:val="00612753"/>
    <w:rsid w:val="006133DE"/>
    <w:rsid w:val="006149C2"/>
    <w:rsid w:val="00615961"/>
    <w:rsid w:val="00617165"/>
    <w:rsid w:val="006179C3"/>
    <w:rsid w:val="00617BC2"/>
    <w:rsid w:val="00623109"/>
    <w:rsid w:val="00623A54"/>
    <w:rsid w:val="006264DF"/>
    <w:rsid w:val="006265F2"/>
    <w:rsid w:val="00627DE7"/>
    <w:rsid w:val="006310A4"/>
    <w:rsid w:val="006316D0"/>
    <w:rsid w:val="00632CA4"/>
    <w:rsid w:val="006338FC"/>
    <w:rsid w:val="00633E8E"/>
    <w:rsid w:val="006345F9"/>
    <w:rsid w:val="00634822"/>
    <w:rsid w:val="00634E78"/>
    <w:rsid w:val="006367C8"/>
    <w:rsid w:val="00637BCD"/>
    <w:rsid w:val="0064033A"/>
    <w:rsid w:val="0064066F"/>
    <w:rsid w:val="00641161"/>
    <w:rsid w:val="00642099"/>
    <w:rsid w:val="00642BB5"/>
    <w:rsid w:val="00643482"/>
    <w:rsid w:val="00643D35"/>
    <w:rsid w:val="00647270"/>
    <w:rsid w:val="006475E4"/>
    <w:rsid w:val="00647684"/>
    <w:rsid w:val="00647940"/>
    <w:rsid w:val="00647C49"/>
    <w:rsid w:val="006502D2"/>
    <w:rsid w:val="006507F6"/>
    <w:rsid w:val="006531B0"/>
    <w:rsid w:val="0065611E"/>
    <w:rsid w:val="00656EE3"/>
    <w:rsid w:val="00660020"/>
    <w:rsid w:val="006602D4"/>
    <w:rsid w:val="006616F3"/>
    <w:rsid w:val="00662479"/>
    <w:rsid w:val="00663E03"/>
    <w:rsid w:val="006646AC"/>
    <w:rsid w:val="00667A1E"/>
    <w:rsid w:val="006710C5"/>
    <w:rsid w:val="0067228A"/>
    <w:rsid w:val="006724A8"/>
    <w:rsid w:val="006724E3"/>
    <w:rsid w:val="00673DF4"/>
    <w:rsid w:val="006802F7"/>
    <w:rsid w:val="00681663"/>
    <w:rsid w:val="0068385B"/>
    <w:rsid w:val="006839F4"/>
    <w:rsid w:val="00683B5E"/>
    <w:rsid w:val="00685D04"/>
    <w:rsid w:val="00686698"/>
    <w:rsid w:val="0069048E"/>
    <w:rsid w:val="00690541"/>
    <w:rsid w:val="00690CCB"/>
    <w:rsid w:val="00692EB7"/>
    <w:rsid w:val="00692FFA"/>
    <w:rsid w:val="00693156"/>
    <w:rsid w:val="00693FF6"/>
    <w:rsid w:val="006941AA"/>
    <w:rsid w:val="006951FD"/>
    <w:rsid w:val="00696ACF"/>
    <w:rsid w:val="006A09EF"/>
    <w:rsid w:val="006A109A"/>
    <w:rsid w:val="006A277B"/>
    <w:rsid w:val="006A2EA9"/>
    <w:rsid w:val="006A3BF5"/>
    <w:rsid w:val="006A3D37"/>
    <w:rsid w:val="006A4804"/>
    <w:rsid w:val="006A7CDA"/>
    <w:rsid w:val="006A7DA4"/>
    <w:rsid w:val="006A7DDD"/>
    <w:rsid w:val="006B0DB8"/>
    <w:rsid w:val="006B2023"/>
    <w:rsid w:val="006B3526"/>
    <w:rsid w:val="006B482C"/>
    <w:rsid w:val="006B79AB"/>
    <w:rsid w:val="006B7C96"/>
    <w:rsid w:val="006C0631"/>
    <w:rsid w:val="006C1BFC"/>
    <w:rsid w:val="006C380D"/>
    <w:rsid w:val="006C3D15"/>
    <w:rsid w:val="006C6617"/>
    <w:rsid w:val="006D1248"/>
    <w:rsid w:val="006D1B77"/>
    <w:rsid w:val="006D2891"/>
    <w:rsid w:val="006D5165"/>
    <w:rsid w:val="006D5E20"/>
    <w:rsid w:val="006D6D14"/>
    <w:rsid w:val="006E1071"/>
    <w:rsid w:val="006E10A0"/>
    <w:rsid w:val="006E469C"/>
    <w:rsid w:val="006E59D4"/>
    <w:rsid w:val="006E746F"/>
    <w:rsid w:val="006E7BCD"/>
    <w:rsid w:val="006F0BDE"/>
    <w:rsid w:val="006F1CA1"/>
    <w:rsid w:val="006F603C"/>
    <w:rsid w:val="006F65D7"/>
    <w:rsid w:val="006F6F29"/>
    <w:rsid w:val="006F71F6"/>
    <w:rsid w:val="006F7335"/>
    <w:rsid w:val="00701966"/>
    <w:rsid w:val="00701AF1"/>
    <w:rsid w:val="00704DAD"/>
    <w:rsid w:val="0070550A"/>
    <w:rsid w:val="00705851"/>
    <w:rsid w:val="00710D29"/>
    <w:rsid w:val="00712925"/>
    <w:rsid w:val="00713F84"/>
    <w:rsid w:val="00717939"/>
    <w:rsid w:val="00721D79"/>
    <w:rsid w:val="0072247F"/>
    <w:rsid w:val="00722BE9"/>
    <w:rsid w:val="00723681"/>
    <w:rsid w:val="007249C7"/>
    <w:rsid w:val="00724C96"/>
    <w:rsid w:val="0073022F"/>
    <w:rsid w:val="007309C8"/>
    <w:rsid w:val="00730B37"/>
    <w:rsid w:val="00730DB3"/>
    <w:rsid w:val="00731193"/>
    <w:rsid w:val="0073225F"/>
    <w:rsid w:val="007332B9"/>
    <w:rsid w:val="00735343"/>
    <w:rsid w:val="00735C7E"/>
    <w:rsid w:val="007364EA"/>
    <w:rsid w:val="00736E50"/>
    <w:rsid w:val="007370CC"/>
    <w:rsid w:val="00741D0B"/>
    <w:rsid w:val="00742213"/>
    <w:rsid w:val="00742679"/>
    <w:rsid w:val="00744BAC"/>
    <w:rsid w:val="00746777"/>
    <w:rsid w:val="00750707"/>
    <w:rsid w:val="00753094"/>
    <w:rsid w:val="007532EC"/>
    <w:rsid w:val="00753763"/>
    <w:rsid w:val="007538D3"/>
    <w:rsid w:val="007541FA"/>
    <w:rsid w:val="00755BD9"/>
    <w:rsid w:val="007564B8"/>
    <w:rsid w:val="007570CB"/>
    <w:rsid w:val="007600AD"/>
    <w:rsid w:val="00763B52"/>
    <w:rsid w:val="00763BFC"/>
    <w:rsid w:val="00771808"/>
    <w:rsid w:val="00771F17"/>
    <w:rsid w:val="00775FEC"/>
    <w:rsid w:val="00776286"/>
    <w:rsid w:val="00776C15"/>
    <w:rsid w:val="00776E0D"/>
    <w:rsid w:val="00777CC5"/>
    <w:rsid w:val="00780222"/>
    <w:rsid w:val="00782123"/>
    <w:rsid w:val="007833C7"/>
    <w:rsid w:val="00787BE7"/>
    <w:rsid w:val="00790250"/>
    <w:rsid w:val="007904AE"/>
    <w:rsid w:val="00790C55"/>
    <w:rsid w:val="00790D32"/>
    <w:rsid w:val="007923B9"/>
    <w:rsid w:val="00793571"/>
    <w:rsid w:val="0079359D"/>
    <w:rsid w:val="00793885"/>
    <w:rsid w:val="007966F7"/>
    <w:rsid w:val="007A2EDC"/>
    <w:rsid w:val="007A353F"/>
    <w:rsid w:val="007A3B24"/>
    <w:rsid w:val="007A3B4A"/>
    <w:rsid w:val="007A5D11"/>
    <w:rsid w:val="007B0E55"/>
    <w:rsid w:val="007B29F3"/>
    <w:rsid w:val="007B374E"/>
    <w:rsid w:val="007B73FC"/>
    <w:rsid w:val="007C2703"/>
    <w:rsid w:val="007C6CE7"/>
    <w:rsid w:val="007C7A48"/>
    <w:rsid w:val="007D007F"/>
    <w:rsid w:val="007D047C"/>
    <w:rsid w:val="007D0E11"/>
    <w:rsid w:val="007D1554"/>
    <w:rsid w:val="007D179A"/>
    <w:rsid w:val="007D2084"/>
    <w:rsid w:val="007D252B"/>
    <w:rsid w:val="007D3B17"/>
    <w:rsid w:val="007D4EA5"/>
    <w:rsid w:val="007D56A9"/>
    <w:rsid w:val="007D5840"/>
    <w:rsid w:val="007D7F21"/>
    <w:rsid w:val="007E15D3"/>
    <w:rsid w:val="007E1FF9"/>
    <w:rsid w:val="007E36D1"/>
    <w:rsid w:val="007E374F"/>
    <w:rsid w:val="007E4A72"/>
    <w:rsid w:val="007E515A"/>
    <w:rsid w:val="007E5C94"/>
    <w:rsid w:val="007E6A78"/>
    <w:rsid w:val="007E70E2"/>
    <w:rsid w:val="007F02EC"/>
    <w:rsid w:val="007F055A"/>
    <w:rsid w:val="007F1071"/>
    <w:rsid w:val="007F3AE9"/>
    <w:rsid w:val="007F4A22"/>
    <w:rsid w:val="007F4B7F"/>
    <w:rsid w:val="007F5482"/>
    <w:rsid w:val="007F681C"/>
    <w:rsid w:val="00800166"/>
    <w:rsid w:val="00800C1F"/>
    <w:rsid w:val="0080265C"/>
    <w:rsid w:val="00806149"/>
    <w:rsid w:val="00806233"/>
    <w:rsid w:val="0080679B"/>
    <w:rsid w:val="00811DF0"/>
    <w:rsid w:val="008139C1"/>
    <w:rsid w:val="0081442A"/>
    <w:rsid w:val="00814EB7"/>
    <w:rsid w:val="00815241"/>
    <w:rsid w:val="008155E1"/>
    <w:rsid w:val="008160F8"/>
    <w:rsid w:val="008164DC"/>
    <w:rsid w:val="00816901"/>
    <w:rsid w:val="0082125F"/>
    <w:rsid w:val="00823689"/>
    <w:rsid w:val="00824FE8"/>
    <w:rsid w:val="00825396"/>
    <w:rsid w:val="0082552A"/>
    <w:rsid w:val="0082565B"/>
    <w:rsid w:val="008268E7"/>
    <w:rsid w:val="00826ADF"/>
    <w:rsid w:val="00836128"/>
    <w:rsid w:val="00840B9A"/>
    <w:rsid w:val="00842CE6"/>
    <w:rsid w:val="00843D30"/>
    <w:rsid w:val="00845E51"/>
    <w:rsid w:val="0084614B"/>
    <w:rsid w:val="00846D87"/>
    <w:rsid w:val="008473F2"/>
    <w:rsid w:val="00847D16"/>
    <w:rsid w:val="00852FB9"/>
    <w:rsid w:val="008542DF"/>
    <w:rsid w:val="00856721"/>
    <w:rsid w:val="00857145"/>
    <w:rsid w:val="00860341"/>
    <w:rsid w:val="00860C06"/>
    <w:rsid w:val="008612F5"/>
    <w:rsid w:val="008632A2"/>
    <w:rsid w:val="0086416F"/>
    <w:rsid w:val="00864399"/>
    <w:rsid w:val="008643F4"/>
    <w:rsid w:val="00864A6B"/>
    <w:rsid w:val="008656EC"/>
    <w:rsid w:val="008663C4"/>
    <w:rsid w:val="00866552"/>
    <w:rsid w:val="00867C31"/>
    <w:rsid w:val="00870127"/>
    <w:rsid w:val="00870EB2"/>
    <w:rsid w:val="00871793"/>
    <w:rsid w:val="008722D4"/>
    <w:rsid w:val="00873464"/>
    <w:rsid w:val="00873EAF"/>
    <w:rsid w:val="00873EBB"/>
    <w:rsid w:val="00876773"/>
    <w:rsid w:val="00877A50"/>
    <w:rsid w:val="00880084"/>
    <w:rsid w:val="00881158"/>
    <w:rsid w:val="00881193"/>
    <w:rsid w:val="008827BF"/>
    <w:rsid w:val="00882995"/>
    <w:rsid w:val="00883244"/>
    <w:rsid w:val="00883DD3"/>
    <w:rsid w:val="00884E34"/>
    <w:rsid w:val="00885251"/>
    <w:rsid w:val="00885BB7"/>
    <w:rsid w:val="00886118"/>
    <w:rsid w:val="00886C8F"/>
    <w:rsid w:val="00887EE7"/>
    <w:rsid w:val="00890D92"/>
    <w:rsid w:val="00891244"/>
    <w:rsid w:val="00891FAE"/>
    <w:rsid w:val="008929F1"/>
    <w:rsid w:val="00895646"/>
    <w:rsid w:val="00896750"/>
    <w:rsid w:val="00896CBF"/>
    <w:rsid w:val="00896E60"/>
    <w:rsid w:val="008A1095"/>
    <w:rsid w:val="008A21FE"/>
    <w:rsid w:val="008A32B1"/>
    <w:rsid w:val="008A3B7E"/>
    <w:rsid w:val="008A3C68"/>
    <w:rsid w:val="008A3F8F"/>
    <w:rsid w:val="008A4A2C"/>
    <w:rsid w:val="008A56C4"/>
    <w:rsid w:val="008A7469"/>
    <w:rsid w:val="008A7C55"/>
    <w:rsid w:val="008B1337"/>
    <w:rsid w:val="008B2F44"/>
    <w:rsid w:val="008B60C8"/>
    <w:rsid w:val="008C070F"/>
    <w:rsid w:val="008C08B8"/>
    <w:rsid w:val="008C2A30"/>
    <w:rsid w:val="008C3750"/>
    <w:rsid w:val="008C3917"/>
    <w:rsid w:val="008C6985"/>
    <w:rsid w:val="008C7F8B"/>
    <w:rsid w:val="008D05DB"/>
    <w:rsid w:val="008D06F8"/>
    <w:rsid w:val="008D11D6"/>
    <w:rsid w:val="008D191C"/>
    <w:rsid w:val="008D1B58"/>
    <w:rsid w:val="008D1FBD"/>
    <w:rsid w:val="008D5B68"/>
    <w:rsid w:val="008D7841"/>
    <w:rsid w:val="008D78AE"/>
    <w:rsid w:val="008E02CF"/>
    <w:rsid w:val="008E0FA5"/>
    <w:rsid w:val="008E1B80"/>
    <w:rsid w:val="008E46A1"/>
    <w:rsid w:val="008E7105"/>
    <w:rsid w:val="008E7DA5"/>
    <w:rsid w:val="008F056A"/>
    <w:rsid w:val="008F0DE6"/>
    <w:rsid w:val="008F21D8"/>
    <w:rsid w:val="008F2C3D"/>
    <w:rsid w:val="008F3706"/>
    <w:rsid w:val="008F4909"/>
    <w:rsid w:val="008F5016"/>
    <w:rsid w:val="008F6765"/>
    <w:rsid w:val="00900073"/>
    <w:rsid w:val="0090054A"/>
    <w:rsid w:val="00900921"/>
    <w:rsid w:val="00903B6D"/>
    <w:rsid w:val="00906882"/>
    <w:rsid w:val="00907532"/>
    <w:rsid w:val="00911C25"/>
    <w:rsid w:val="0091215F"/>
    <w:rsid w:val="00914037"/>
    <w:rsid w:val="00914A62"/>
    <w:rsid w:val="00914CB5"/>
    <w:rsid w:val="00915AAC"/>
    <w:rsid w:val="00915C2B"/>
    <w:rsid w:val="009163F0"/>
    <w:rsid w:val="00920E07"/>
    <w:rsid w:val="009215E2"/>
    <w:rsid w:val="009251F1"/>
    <w:rsid w:val="0092592A"/>
    <w:rsid w:val="00926243"/>
    <w:rsid w:val="0093336C"/>
    <w:rsid w:val="00934934"/>
    <w:rsid w:val="00935859"/>
    <w:rsid w:val="009371C6"/>
    <w:rsid w:val="009406B6"/>
    <w:rsid w:val="00940AA5"/>
    <w:rsid w:val="00940B0C"/>
    <w:rsid w:val="00940C96"/>
    <w:rsid w:val="00941C5C"/>
    <w:rsid w:val="0094260A"/>
    <w:rsid w:val="00942F98"/>
    <w:rsid w:val="009459CE"/>
    <w:rsid w:val="00947F82"/>
    <w:rsid w:val="0095201A"/>
    <w:rsid w:val="00952A5C"/>
    <w:rsid w:val="0095358E"/>
    <w:rsid w:val="009538BF"/>
    <w:rsid w:val="009563C5"/>
    <w:rsid w:val="00956524"/>
    <w:rsid w:val="00957919"/>
    <w:rsid w:val="00961A79"/>
    <w:rsid w:val="00961AFC"/>
    <w:rsid w:val="0096300E"/>
    <w:rsid w:val="00963DE5"/>
    <w:rsid w:val="009657B7"/>
    <w:rsid w:val="00965DA7"/>
    <w:rsid w:val="0096660F"/>
    <w:rsid w:val="00966F3F"/>
    <w:rsid w:val="009706C2"/>
    <w:rsid w:val="00970995"/>
    <w:rsid w:val="00971247"/>
    <w:rsid w:val="00972AB7"/>
    <w:rsid w:val="00972B6F"/>
    <w:rsid w:val="009747B5"/>
    <w:rsid w:val="00976BBD"/>
    <w:rsid w:val="00976BF9"/>
    <w:rsid w:val="00977FB4"/>
    <w:rsid w:val="0098073C"/>
    <w:rsid w:val="0098172C"/>
    <w:rsid w:val="00981D32"/>
    <w:rsid w:val="00983BC3"/>
    <w:rsid w:val="00984DD6"/>
    <w:rsid w:val="0099014D"/>
    <w:rsid w:val="0099405A"/>
    <w:rsid w:val="009A0205"/>
    <w:rsid w:val="009A0502"/>
    <w:rsid w:val="009A1785"/>
    <w:rsid w:val="009A1F60"/>
    <w:rsid w:val="009A231C"/>
    <w:rsid w:val="009A2DA0"/>
    <w:rsid w:val="009A3B5C"/>
    <w:rsid w:val="009A72E2"/>
    <w:rsid w:val="009A7822"/>
    <w:rsid w:val="009B07B0"/>
    <w:rsid w:val="009B22FA"/>
    <w:rsid w:val="009B33B5"/>
    <w:rsid w:val="009C1440"/>
    <w:rsid w:val="009C1F89"/>
    <w:rsid w:val="009C3FA6"/>
    <w:rsid w:val="009C5257"/>
    <w:rsid w:val="009C53EE"/>
    <w:rsid w:val="009C5491"/>
    <w:rsid w:val="009D048C"/>
    <w:rsid w:val="009D2A42"/>
    <w:rsid w:val="009D3E0B"/>
    <w:rsid w:val="009E034F"/>
    <w:rsid w:val="009E226C"/>
    <w:rsid w:val="009E585B"/>
    <w:rsid w:val="009E7A3A"/>
    <w:rsid w:val="009F03B9"/>
    <w:rsid w:val="009F04D1"/>
    <w:rsid w:val="009F07F3"/>
    <w:rsid w:val="009F14C8"/>
    <w:rsid w:val="009F2557"/>
    <w:rsid w:val="009F3057"/>
    <w:rsid w:val="009F34E0"/>
    <w:rsid w:val="009F4D4D"/>
    <w:rsid w:val="009F5265"/>
    <w:rsid w:val="009F5886"/>
    <w:rsid w:val="009F588F"/>
    <w:rsid w:val="009F6E2D"/>
    <w:rsid w:val="009F7BA4"/>
    <w:rsid w:val="00A00617"/>
    <w:rsid w:val="00A04D3A"/>
    <w:rsid w:val="00A054D1"/>
    <w:rsid w:val="00A07C77"/>
    <w:rsid w:val="00A10E8D"/>
    <w:rsid w:val="00A13EE2"/>
    <w:rsid w:val="00A13FFA"/>
    <w:rsid w:val="00A152E8"/>
    <w:rsid w:val="00A16842"/>
    <w:rsid w:val="00A16D34"/>
    <w:rsid w:val="00A16DBE"/>
    <w:rsid w:val="00A207DD"/>
    <w:rsid w:val="00A20A8E"/>
    <w:rsid w:val="00A214E7"/>
    <w:rsid w:val="00A25573"/>
    <w:rsid w:val="00A25ECC"/>
    <w:rsid w:val="00A26C83"/>
    <w:rsid w:val="00A3105C"/>
    <w:rsid w:val="00A34FA9"/>
    <w:rsid w:val="00A36C56"/>
    <w:rsid w:val="00A36D08"/>
    <w:rsid w:val="00A40D42"/>
    <w:rsid w:val="00A41211"/>
    <w:rsid w:val="00A41A40"/>
    <w:rsid w:val="00A4222A"/>
    <w:rsid w:val="00A43DA4"/>
    <w:rsid w:val="00A44D49"/>
    <w:rsid w:val="00A46404"/>
    <w:rsid w:val="00A469A5"/>
    <w:rsid w:val="00A4780B"/>
    <w:rsid w:val="00A53176"/>
    <w:rsid w:val="00A537B0"/>
    <w:rsid w:val="00A53C59"/>
    <w:rsid w:val="00A542B2"/>
    <w:rsid w:val="00A553B8"/>
    <w:rsid w:val="00A555F5"/>
    <w:rsid w:val="00A55CD1"/>
    <w:rsid w:val="00A56DE4"/>
    <w:rsid w:val="00A56FB9"/>
    <w:rsid w:val="00A577F3"/>
    <w:rsid w:val="00A6127E"/>
    <w:rsid w:val="00A61759"/>
    <w:rsid w:val="00A61A9C"/>
    <w:rsid w:val="00A63D68"/>
    <w:rsid w:val="00A648C5"/>
    <w:rsid w:val="00A66196"/>
    <w:rsid w:val="00A67F06"/>
    <w:rsid w:val="00A7098B"/>
    <w:rsid w:val="00A7125A"/>
    <w:rsid w:val="00A72A46"/>
    <w:rsid w:val="00A72AC1"/>
    <w:rsid w:val="00A72C02"/>
    <w:rsid w:val="00A7303A"/>
    <w:rsid w:val="00A73458"/>
    <w:rsid w:val="00A73AA0"/>
    <w:rsid w:val="00A73F17"/>
    <w:rsid w:val="00A74083"/>
    <w:rsid w:val="00A74AB9"/>
    <w:rsid w:val="00A76A35"/>
    <w:rsid w:val="00A76CFE"/>
    <w:rsid w:val="00A77D77"/>
    <w:rsid w:val="00A809D5"/>
    <w:rsid w:val="00A80C31"/>
    <w:rsid w:val="00A833C1"/>
    <w:rsid w:val="00A83CD7"/>
    <w:rsid w:val="00A83F68"/>
    <w:rsid w:val="00A84DB1"/>
    <w:rsid w:val="00A91A2F"/>
    <w:rsid w:val="00A91E46"/>
    <w:rsid w:val="00A9352D"/>
    <w:rsid w:val="00A93F60"/>
    <w:rsid w:val="00A95681"/>
    <w:rsid w:val="00A9597B"/>
    <w:rsid w:val="00A961AC"/>
    <w:rsid w:val="00A961F8"/>
    <w:rsid w:val="00A97840"/>
    <w:rsid w:val="00AA0B1A"/>
    <w:rsid w:val="00AA424D"/>
    <w:rsid w:val="00AA4638"/>
    <w:rsid w:val="00AA5133"/>
    <w:rsid w:val="00AA6DD2"/>
    <w:rsid w:val="00AA783B"/>
    <w:rsid w:val="00AA7DA7"/>
    <w:rsid w:val="00AA7E57"/>
    <w:rsid w:val="00AB34DA"/>
    <w:rsid w:val="00AB4A76"/>
    <w:rsid w:val="00AB5010"/>
    <w:rsid w:val="00AB5FED"/>
    <w:rsid w:val="00AB737D"/>
    <w:rsid w:val="00AC046D"/>
    <w:rsid w:val="00AC0B41"/>
    <w:rsid w:val="00AC139E"/>
    <w:rsid w:val="00AC506F"/>
    <w:rsid w:val="00AC721C"/>
    <w:rsid w:val="00AD221B"/>
    <w:rsid w:val="00AD2C26"/>
    <w:rsid w:val="00AD3226"/>
    <w:rsid w:val="00AD3730"/>
    <w:rsid w:val="00AD3FB7"/>
    <w:rsid w:val="00AD44AF"/>
    <w:rsid w:val="00AD5C2D"/>
    <w:rsid w:val="00AD604A"/>
    <w:rsid w:val="00AE0FE7"/>
    <w:rsid w:val="00AE3104"/>
    <w:rsid w:val="00AE48AE"/>
    <w:rsid w:val="00AF20F2"/>
    <w:rsid w:val="00AF22CF"/>
    <w:rsid w:val="00AF2F53"/>
    <w:rsid w:val="00AF5C9E"/>
    <w:rsid w:val="00AF6BD6"/>
    <w:rsid w:val="00AF782F"/>
    <w:rsid w:val="00B00EF7"/>
    <w:rsid w:val="00B01670"/>
    <w:rsid w:val="00B023C6"/>
    <w:rsid w:val="00B0305C"/>
    <w:rsid w:val="00B04C6B"/>
    <w:rsid w:val="00B05A5B"/>
    <w:rsid w:val="00B07530"/>
    <w:rsid w:val="00B07872"/>
    <w:rsid w:val="00B07DC9"/>
    <w:rsid w:val="00B14350"/>
    <w:rsid w:val="00B21A0C"/>
    <w:rsid w:val="00B22CC8"/>
    <w:rsid w:val="00B24818"/>
    <w:rsid w:val="00B263F3"/>
    <w:rsid w:val="00B27B18"/>
    <w:rsid w:val="00B27EFF"/>
    <w:rsid w:val="00B31238"/>
    <w:rsid w:val="00B315D2"/>
    <w:rsid w:val="00B344A3"/>
    <w:rsid w:val="00B34BE2"/>
    <w:rsid w:val="00B35ED6"/>
    <w:rsid w:val="00B37688"/>
    <w:rsid w:val="00B407DB"/>
    <w:rsid w:val="00B41D63"/>
    <w:rsid w:val="00B42752"/>
    <w:rsid w:val="00B45BE7"/>
    <w:rsid w:val="00B4676C"/>
    <w:rsid w:val="00B50FF8"/>
    <w:rsid w:val="00B51D27"/>
    <w:rsid w:val="00B51DD6"/>
    <w:rsid w:val="00B523FD"/>
    <w:rsid w:val="00B5274F"/>
    <w:rsid w:val="00B5338C"/>
    <w:rsid w:val="00B56F22"/>
    <w:rsid w:val="00B57E6D"/>
    <w:rsid w:val="00B6176C"/>
    <w:rsid w:val="00B62797"/>
    <w:rsid w:val="00B64074"/>
    <w:rsid w:val="00B6480B"/>
    <w:rsid w:val="00B64AE6"/>
    <w:rsid w:val="00B671B9"/>
    <w:rsid w:val="00B67D8B"/>
    <w:rsid w:val="00B710B9"/>
    <w:rsid w:val="00B717F4"/>
    <w:rsid w:val="00B726C0"/>
    <w:rsid w:val="00B73502"/>
    <w:rsid w:val="00B74D62"/>
    <w:rsid w:val="00B755AD"/>
    <w:rsid w:val="00B830DA"/>
    <w:rsid w:val="00B843CC"/>
    <w:rsid w:val="00B84837"/>
    <w:rsid w:val="00B85289"/>
    <w:rsid w:val="00B86017"/>
    <w:rsid w:val="00B865EF"/>
    <w:rsid w:val="00B86E71"/>
    <w:rsid w:val="00B86EC1"/>
    <w:rsid w:val="00B90B9E"/>
    <w:rsid w:val="00B928DC"/>
    <w:rsid w:val="00B94106"/>
    <w:rsid w:val="00B944F6"/>
    <w:rsid w:val="00B95296"/>
    <w:rsid w:val="00B96491"/>
    <w:rsid w:val="00B9781C"/>
    <w:rsid w:val="00BA0376"/>
    <w:rsid w:val="00BA19D1"/>
    <w:rsid w:val="00BA309E"/>
    <w:rsid w:val="00BA55A5"/>
    <w:rsid w:val="00BA5FED"/>
    <w:rsid w:val="00BA66F5"/>
    <w:rsid w:val="00BA72DF"/>
    <w:rsid w:val="00BA7C77"/>
    <w:rsid w:val="00BB02E8"/>
    <w:rsid w:val="00BB0C1C"/>
    <w:rsid w:val="00BB1199"/>
    <w:rsid w:val="00BB19C3"/>
    <w:rsid w:val="00BB3835"/>
    <w:rsid w:val="00BB4514"/>
    <w:rsid w:val="00BC14CA"/>
    <w:rsid w:val="00BC1E4C"/>
    <w:rsid w:val="00BC3892"/>
    <w:rsid w:val="00BC4774"/>
    <w:rsid w:val="00BD0B73"/>
    <w:rsid w:val="00BD26C0"/>
    <w:rsid w:val="00BD27BA"/>
    <w:rsid w:val="00BD2C7F"/>
    <w:rsid w:val="00BD4556"/>
    <w:rsid w:val="00BD4A8C"/>
    <w:rsid w:val="00BD5FDB"/>
    <w:rsid w:val="00BD656F"/>
    <w:rsid w:val="00BD6C70"/>
    <w:rsid w:val="00BD6E29"/>
    <w:rsid w:val="00BD76AB"/>
    <w:rsid w:val="00BD7A73"/>
    <w:rsid w:val="00BE0F79"/>
    <w:rsid w:val="00BE0FB3"/>
    <w:rsid w:val="00BE1678"/>
    <w:rsid w:val="00BE16D8"/>
    <w:rsid w:val="00BE1867"/>
    <w:rsid w:val="00BE2048"/>
    <w:rsid w:val="00BE4B8B"/>
    <w:rsid w:val="00BE5352"/>
    <w:rsid w:val="00BE6D10"/>
    <w:rsid w:val="00BE75ED"/>
    <w:rsid w:val="00BF388F"/>
    <w:rsid w:val="00BF63FE"/>
    <w:rsid w:val="00BF6474"/>
    <w:rsid w:val="00C01CF4"/>
    <w:rsid w:val="00C02AB6"/>
    <w:rsid w:val="00C04050"/>
    <w:rsid w:val="00C04224"/>
    <w:rsid w:val="00C05788"/>
    <w:rsid w:val="00C05D26"/>
    <w:rsid w:val="00C06A8E"/>
    <w:rsid w:val="00C076A0"/>
    <w:rsid w:val="00C10ADC"/>
    <w:rsid w:val="00C112ED"/>
    <w:rsid w:val="00C120AF"/>
    <w:rsid w:val="00C142F0"/>
    <w:rsid w:val="00C144C4"/>
    <w:rsid w:val="00C155A2"/>
    <w:rsid w:val="00C15D2F"/>
    <w:rsid w:val="00C17778"/>
    <w:rsid w:val="00C177E4"/>
    <w:rsid w:val="00C22231"/>
    <w:rsid w:val="00C2537E"/>
    <w:rsid w:val="00C258B8"/>
    <w:rsid w:val="00C259C1"/>
    <w:rsid w:val="00C25D80"/>
    <w:rsid w:val="00C30339"/>
    <w:rsid w:val="00C31077"/>
    <w:rsid w:val="00C31214"/>
    <w:rsid w:val="00C31381"/>
    <w:rsid w:val="00C33CF5"/>
    <w:rsid w:val="00C34E41"/>
    <w:rsid w:val="00C369A3"/>
    <w:rsid w:val="00C37E8B"/>
    <w:rsid w:val="00C409E6"/>
    <w:rsid w:val="00C4191A"/>
    <w:rsid w:val="00C429E2"/>
    <w:rsid w:val="00C43394"/>
    <w:rsid w:val="00C438A9"/>
    <w:rsid w:val="00C43A88"/>
    <w:rsid w:val="00C445B8"/>
    <w:rsid w:val="00C44BB8"/>
    <w:rsid w:val="00C44F95"/>
    <w:rsid w:val="00C456F3"/>
    <w:rsid w:val="00C513A5"/>
    <w:rsid w:val="00C51806"/>
    <w:rsid w:val="00C51F7A"/>
    <w:rsid w:val="00C5227F"/>
    <w:rsid w:val="00C549F9"/>
    <w:rsid w:val="00C550AF"/>
    <w:rsid w:val="00C562C0"/>
    <w:rsid w:val="00C566B3"/>
    <w:rsid w:val="00C57514"/>
    <w:rsid w:val="00C604A0"/>
    <w:rsid w:val="00C60D46"/>
    <w:rsid w:val="00C60E5D"/>
    <w:rsid w:val="00C61FC8"/>
    <w:rsid w:val="00C62595"/>
    <w:rsid w:val="00C633AC"/>
    <w:rsid w:val="00C63F93"/>
    <w:rsid w:val="00C64843"/>
    <w:rsid w:val="00C659AB"/>
    <w:rsid w:val="00C670E6"/>
    <w:rsid w:val="00C67C23"/>
    <w:rsid w:val="00C727CD"/>
    <w:rsid w:val="00C72D4F"/>
    <w:rsid w:val="00C73A56"/>
    <w:rsid w:val="00C747F1"/>
    <w:rsid w:val="00C80216"/>
    <w:rsid w:val="00C8122B"/>
    <w:rsid w:val="00C8143D"/>
    <w:rsid w:val="00C82860"/>
    <w:rsid w:val="00C83794"/>
    <w:rsid w:val="00C83923"/>
    <w:rsid w:val="00C84B20"/>
    <w:rsid w:val="00C90744"/>
    <w:rsid w:val="00C91A65"/>
    <w:rsid w:val="00C93474"/>
    <w:rsid w:val="00C948B9"/>
    <w:rsid w:val="00C94B5D"/>
    <w:rsid w:val="00C959F3"/>
    <w:rsid w:val="00C95BC1"/>
    <w:rsid w:val="00C96DA9"/>
    <w:rsid w:val="00C97ED0"/>
    <w:rsid w:val="00CA00E6"/>
    <w:rsid w:val="00CA0815"/>
    <w:rsid w:val="00CA38E3"/>
    <w:rsid w:val="00CA55FA"/>
    <w:rsid w:val="00CA5D4C"/>
    <w:rsid w:val="00CA6EC5"/>
    <w:rsid w:val="00CB1270"/>
    <w:rsid w:val="00CB178D"/>
    <w:rsid w:val="00CB197B"/>
    <w:rsid w:val="00CB30F9"/>
    <w:rsid w:val="00CB363D"/>
    <w:rsid w:val="00CB405E"/>
    <w:rsid w:val="00CB5765"/>
    <w:rsid w:val="00CB5D07"/>
    <w:rsid w:val="00CB72DC"/>
    <w:rsid w:val="00CC12F3"/>
    <w:rsid w:val="00CC1323"/>
    <w:rsid w:val="00CC1BD6"/>
    <w:rsid w:val="00CC3624"/>
    <w:rsid w:val="00CC3DB8"/>
    <w:rsid w:val="00CC3E18"/>
    <w:rsid w:val="00CC4270"/>
    <w:rsid w:val="00CC45C4"/>
    <w:rsid w:val="00CC4634"/>
    <w:rsid w:val="00CC7D80"/>
    <w:rsid w:val="00CD113D"/>
    <w:rsid w:val="00CD7857"/>
    <w:rsid w:val="00CE024A"/>
    <w:rsid w:val="00CE0821"/>
    <w:rsid w:val="00CE19AA"/>
    <w:rsid w:val="00CE27CC"/>
    <w:rsid w:val="00CE27DF"/>
    <w:rsid w:val="00CE3755"/>
    <w:rsid w:val="00CE3D9C"/>
    <w:rsid w:val="00CE3F2A"/>
    <w:rsid w:val="00CE4B35"/>
    <w:rsid w:val="00CE5476"/>
    <w:rsid w:val="00CE62D3"/>
    <w:rsid w:val="00CE6341"/>
    <w:rsid w:val="00CF2323"/>
    <w:rsid w:val="00CF365E"/>
    <w:rsid w:val="00CF4F21"/>
    <w:rsid w:val="00CF59BA"/>
    <w:rsid w:val="00CF6F8A"/>
    <w:rsid w:val="00D00C22"/>
    <w:rsid w:val="00D0105D"/>
    <w:rsid w:val="00D036CF"/>
    <w:rsid w:val="00D043DD"/>
    <w:rsid w:val="00D06F95"/>
    <w:rsid w:val="00D079ED"/>
    <w:rsid w:val="00D10176"/>
    <w:rsid w:val="00D1105F"/>
    <w:rsid w:val="00D11775"/>
    <w:rsid w:val="00D122BD"/>
    <w:rsid w:val="00D168E8"/>
    <w:rsid w:val="00D25396"/>
    <w:rsid w:val="00D275EB"/>
    <w:rsid w:val="00D33331"/>
    <w:rsid w:val="00D33920"/>
    <w:rsid w:val="00D33A2D"/>
    <w:rsid w:val="00D3439E"/>
    <w:rsid w:val="00D34690"/>
    <w:rsid w:val="00D3505D"/>
    <w:rsid w:val="00D35289"/>
    <w:rsid w:val="00D3674A"/>
    <w:rsid w:val="00D36C37"/>
    <w:rsid w:val="00D40B67"/>
    <w:rsid w:val="00D41371"/>
    <w:rsid w:val="00D43AD5"/>
    <w:rsid w:val="00D4428D"/>
    <w:rsid w:val="00D45D33"/>
    <w:rsid w:val="00D473DA"/>
    <w:rsid w:val="00D502EE"/>
    <w:rsid w:val="00D50A57"/>
    <w:rsid w:val="00D53E79"/>
    <w:rsid w:val="00D60D99"/>
    <w:rsid w:val="00D61110"/>
    <w:rsid w:val="00D614A0"/>
    <w:rsid w:val="00D616B0"/>
    <w:rsid w:val="00D64492"/>
    <w:rsid w:val="00D66EA3"/>
    <w:rsid w:val="00D67A63"/>
    <w:rsid w:val="00D729D0"/>
    <w:rsid w:val="00D735EF"/>
    <w:rsid w:val="00D742C1"/>
    <w:rsid w:val="00D74A83"/>
    <w:rsid w:val="00D7593F"/>
    <w:rsid w:val="00D76C21"/>
    <w:rsid w:val="00D778D5"/>
    <w:rsid w:val="00D84477"/>
    <w:rsid w:val="00D84674"/>
    <w:rsid w:val="00D85FDB"/>
    <w:rsid w:val="00D878A5"/>
    <w:rsid w:val="00D901C6"/>
    <w:rsid w:val="00D905E7"/>
    <w:rsid w:val="00D914BB"/>
    <w:rsid w:val="00D91D09"/>
    <w:rsid w:val="00D921E6"/>
    <w:rsid w:val="00D93EE2"/>
    <w:rsid w:val="00D93F73"/>
    <w:rsid w:val="00D945A3"/>
    <w:rsid w:val="00D9758C"/>
    <w:rsid w:val="00D978C1"/>
    <w:rsid w:val="00DA0163"/>
    <w:rsid w:val="00DA0A01"/>
    <w:rsid w:val="00DA41C8"/>
    <w:rsid w:val="00DA46EF"/>
    <w:rsid w:val="00DA7A90"/>
    <w:rsid w:val="00DA7AE8"/>
    <w:rsid w:val="00DB0A5F"/>
    <w:rsid w:val="00DB1B3E"/>
    <w:rsid w:val="00DB2719"/>
    <w:rsid w:val="00DB2AEA"/>
    <w:rsid w:val="00DC048D"/>
    <w:rsid w:val="00DC0769"/>
    <w:rsid w:val="00DC1891"/>
    <w:rsid w:val="00DC1FE2"/>
    <w:rsid w:val="00DC29AF"/>
    <w:rsid w:val="00DC29BB"/>
    <w:rsid w:val="00DC36A6"/>
    <w:rsid w:val="00DC391E"/>
    <w:rsid w:val="00DC455F"/>
    <w:rsid w:val="00DC498F"/>
    <w:rsid w:val="00DC4B5A"/>
    <w:rsid w:val="00DC506B"/>
    <w:rsid w:val="00DC6C7F"/>
    <w:rsid w:val="00DC7EDA"/>
    <w:rsid w:val="00DD0CA3"/>
    <w:rsid w:val="00DD0E0A"/>
    <w:rsid w:val="00DD1C07"/>
    <w:rsid w:val="00DD1E24"/>
    <w:rsid w:val="00DD28ED"/>
    <w:rsid w:val="00DD2F92"/>
    <w:rsid w:val="00DD3D00"/>
    <w:rsid w:val="00DD4802"/>
    <w:rsid w:val="00DD51D4"/>
    <w:rsid w:val="00DD5EE2"/>
    <w:rsid w:val="00DE0172"/>
    <w:rsid w:val="00DE1447"/>
    <w:rsid w:val="00DE47A5"/>
    <w:rsid w:val="00DE5B81"/>
    <w:rsid w:val="00DE6907"/>
    <w:rsid w:val="00DE6D81"/>
    <w:rsid w:val="00DE7850"/>
    <w:rsid w:val="00DF1962"/>
    <w:rsid w:val="00DF1DFA"/>
    <w:rsid w:val="00DF31F7"/>
    <w:rsid w:val="00DF3DEF"/>
    <w:rsid w:val="00DF41E8"/>
    <w:rsid w:val="00DF43E8"/>
    <w:rsid w:val="00DF47E1"/>
    <w:rsid w:val="00DF48DC"/>
    <w:rsid w:val="00E00E4F"/>
    <w:rsid w:val="00E01D33"/>
    <w:rsid w:val="00E01E68"/>
    <w:rsid w:val="00E02C85"/>
    <w:rsid w:val="00E02FC7"/>
    <w:rsid w:val="00E0458A"/>
    <w:rsid w:val="00E062D0"/>
    <w:rsid w:val="00E107CD"/>
    <w:rsid w:val="00E10ACC"/>
    <w:rsid w:val="00E15B71"/>
    <w:rsid w:val="00E1731D"/>
    <w:rsid w:val="00E17FAB"/>
    <w:rsid w:val="00E22BDF"/>
    <w:rsid w:val="00E23D7A"/>
    <w:rsid w:val="00E24A46"/>
    <w:rsid w:val="00E25B6F"/>
    <w:rsid w:val="00E26587"/>
    <w:rsid w:val="00E32AB0"/>
    <w:rsid w:val="00E32C35"/>
    <w:rsid w:val="00E3424A"/>
    <w:rsid w:val="00E34437"/>
    <w:rsid w:val="00E372A3"/>
    <w:rsid w:val="00E373DE"/>
    <w:rsid w:val="00E448CB"/>
    <w:rsid w:val="00E4776D"/>
    <w:rsid w:val="00E51625"/>
    <w:rsid w:val="00E52DE4"/>
    <w:rsid w:val="00E54869"/>
    <w:rsid w:val="00E55722"/>
    <w:rsid w:val="00E55F44"/>
    <w:rsid w:val="00E56557"/>
    <w:rsid w:val="00E5667E"/>
    <w:rsid w:val="00E63D38"/>
    <w:rsid w:val="00E65AE7"/>
    <w:rsid w:val="00E674D8"/>
    <w:rsid w:val="00E70FC0"/>
    <w:rsid w:val="00E7150E"/>
    <w:rsid w:val="00E717DB"/>
    <w:rsid w:val="00E71C30"/>
    <w:rsid w:val="00E722DE"/>
    <w:rsid w:val="00E72B67"/>
    <w:rsid w:val="00E750DC"/>
    <w:rsid w:val="00E75EBB"/>
    <w:rsid w:val="00E76748"/>
    <w:rsid w:val="00E776F9"/>
    <w:rsid w:val="00E77CCC"/>
    <w:rsid w:val="00E8083A"/>
    <w:rsid w:val="00E82783"/>
    <w:rsid w:val="00E82894"/>
    <w:rsid w:val="00E8303F"/>
    <w:rsid w:val="00E831D7"/>
    <w:rsid w:val="00E83D3B"/>
    <w:rsid w:val="00E84525"/>
    <w:rsid w:val="00E85430"/>
    <w:rsid w:val="00E8619F"/>
    <w:rsid w:val="00E904EA"/>
    <w:rsid w:val="00E905F4"/>
    <w:rsid w:val="00E95ACF"/>
    <w:rsid w:val="00E95FD7"/>
    <w:rsid w:val="00EA041B"/>
    <w:rsid w:val="00EA2775"/>
    <w:rsid w:val="00EA280F"/>
    <w:rsid w:val="00EA3A1E"/>
    <w:rsid w:val="00EA40E0"/>
    <w:rsid w:val="00EA413F"/>
    <w:rsid w:val="00EA49F3"/>
    <w:rsid w:val="00EB02D0"/>
    <w:rsid w:val="00EB03C6"/>
    <w:rsid w:val="00EB1D1C"/>
    <w:rsid w:val="00EB42BE"/>
    <w:rsid w:val="00EB4E54"/>
    <w:rsid w:val="00EB5BA7"/>
    <w:rsid w:val="00EC0DF8"/>
    <w:rsid w:val="00EC111C"/>
    <w:rsid w:val="00EC123E"/>
    <w:rsid w:val="00EC233E"/>
    <w:rsid w:val="00EC441E"/>
    <w:rsid w:val="00EC59DF"/>
    <w:rsid w:val="00EC6F88"/>
    <w:rsid w:val="00ED069B"/>
    <w:rsid w:val="00ED107E"/>
    <w:rsid w:val="00ED12BE"/>
    <w:rsid w:val="00ED2928"/>
    <w:rsid w:val="00ED2BBE"/>
    <w:rsid w:val="00ED32D2"/>
    <w:rsid w:val="00ED6DBE"/>
    <w:rsid w:val="00ED775A"/>
    <w:rsid w:val="00ED79D5"/>
    <w:rsid w:val="00EE3379"/>
    <w:rsid w:val="00EE6655"/>
    <w:rsid w:val="00EE6DA9"/>
    <w:rsid w:val="00EE71FA"/>
    <w:rsid w:val="00EE7385"/>
    <w:rsid w:val="00EE7F81"/>
    <w:rsid w:val="00EF0EAA"/>
    <w:rsid w:val="00EF2CCF"/>
    <w:rsid w:val="00EF3B9F"/>
    <w:rsid w:val="00EF68B8"/>
    <w:rsid w:val="00EF7A34"/>
    <w:rsid w:val="00F022F1"/>
    <w:rsid w:val="00F02A20"/>
    <w:rsid w:val="00F03599"/>
    <w:rsid w:val="00F03CDE"/>
    <w:rsid w:val="00F04669"/>
    <w:rsid w:val="00F04A48"/>
    <w:rsid w:val="00F06C68"/>
    <w:rsid w:val="00F073CD"/>
    <w:rsid w:val="00F07401"/>
    <w:rsid w:val="00F0767F"/>
    <w:rsid w:val="00F07979"/>
    <w:rsid w:val="00F105A5"/>
    <w:rsid w:val="00F10C08"/>
    <w:rsid w:val="00F1494E"/>
    <w:rsid w:val="00F15D0F"/>
    <w:rsid w:val="00F17237"/>
    <w:rsid w:val="00F21819"/>
    <w:rsid w:val="00F22F82"/>
    <w:rsid w:val="00F2378E"/>
    <w:rsid w:val="00F250D9"/>
    <w:rsid w:val="00F25A8A"/>
    <w:rsid w:val="00F301D2"/>
    <w:rsid w:val="00F346AA"/>
    <w:rsid w:val="00F35D62"/>
    <w:rsid w:val="00F36189"/>
    <w:rsid w:val="00F36389"/>
    <w:rsid w:val="00F36B5D"/>
    <w:rsid w:val="00F36C34"/>
    <w:rsid w:val="00F37577"/>
    <w:rsid w:val="00F41C6F"/>
    <w:rsid w:val="00F42BBB"/>
    <w:rsid w:val="00F43E15"/>
    <w:rsid w:val="00F46275"/>
    <w:rsid w:val="00F505D5"/>
    <w:rsid w:val="00F51E1B"/>
    <w:rsid w:val="00F52154"/>
    <w:rsid w:val="00F52A88"/>
    <w:rsid w:val="00F52C78"/>
    <w:rsid w:val="00F5427D"/>
    <w:rsid w:val="00F54641"/>
    <w:rsid w:val="00F547BC"/>
    <w:rsid w:val="00F54FB5"/>
    <w:rsid w:val="00F57CD3"/>
    <w:rsid w:val="00F607D7"/>
    <w:rsid w:val="00F63A05"/>
    <w:rsid w:val="00F64AF6"/>
    <w:rsid w:val="00F65A06"/>
    <w:rsid w:val="00F66922"/>
    <w:rsid w:val="00F67135"/>
    <w:rsid w:val="00F72193"/>
    <w:rsid w:val="00F735A7"/>
    <w:rsid w:val="00F740E7"/>
    <w:rsid w:val="00F7477D"/>
    <w:rsid w:val="00F749E4"/>
    <w:rsid w:val="00F74B7F"/>
    <w:rsid w:val="00F7520E"/>
    <w:rsid w:val="00F75BC1"/>
    <w:rsid w:val="00F76569"/>
    <w:rsid w:val="00F771C6"/>
    <w:rsid w:val="00F80194"/>
    <w:rsid w:val="00F805FB"/>
    <w:rsid w:val="00F81EA7"/>
    <w:rsid w:val="00F9042F"/>
    <w:rsid w:val="00F91655"/>
    <w:rsid w:val="00F92593"/>
    <w:rsid w:val="00F93637"/>
    <w:rsid w:val="00F95B12"/>
    <w:rsid w:val="00FA0CF4"/>
    <w:rsid w:val="00FA1895"/>
    <w:rsid w:val="00FA18DC"/>
    <w:rsid w:val="00FA3833"/>
    <w:rsid w:val="00FA5700"/>
    <w:rsid w:val="00FB0C12"/>
    <w:rsid w:val="00FB1B32"/>
    <w:rsid w:val="00FB2438"/>
    <w:rsid w:val="00FB2FBE"/>
    <w:rsid w:val="00FB36E1"/>
    <w:rsid w:val="00FB383D"/>
    <w:rsid w:val="00FB3B0F"/>
    <w:rsid w:val="00FB4C2A"/>
    <w:rsid w:val="00FC0B51"/>
    <w:rsid w:val="00FC0D0A"/>
    <w:rsid w:val="00FC1274"/>
    <w:rsid w:val="00FC1ED8"/>
    <w:rsid w:val="00FC3EDB"/>
    <w:rsid w:val="00FC42F4"/>
    <w:rsid w:val="00FC4502"/>
    <w:rsid w:val="00FC5DB8"/>
    <w:rsid w:val="00FC6AA6"/>
    <w:rsid w:val="00FC70AC"/>
    <w:rsid w:val="00FD1170"/>
    <w:rsid w:val="00FD17CD"/>
    <w:rsid w:val="00FD17E7"/>
    <w:rsid w:val="00FD2F0B"/>
    <w:rsid w:val="00FD326A"/>
    <w:rsid w:val="00FD38DE"/>
    <w:rsid w:val="00FD4976"/>
    <w:rsid w:val="00FD4CD9"/>
    <w:rsid w:val="00FD5D3B"/>
    <w:rsid w:val="00FD6972"/>
    <w:rsid w:val="00FE05AC"/>
    <w:rsid w:val="00FE0A95"/>
    <w:rsid w:val="00FE19BE"/>
    <w:rsid w:val="00FE2222"/>
    <w:rsid w:val="00FF0332"/>
    <w:rsid w:val="00FF081D"/>
    <w:rsid w:val="00FF0A39"/>
    <w:rsid w:val="00FF1C12"/>
    <w:rsid w:val="00FF5F2A"/>
    <w:rsid w:val="00FF6C33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7DF6805"/>
  <w15:docId w15:val="{FC3FF771-F495-42EC-B281-A5AF205F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7656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F76569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F76569"/>
  </w:style>
  <w:style w:type="table" w:styleId="TabelacomGrelha">
    <w:name w:val="Table Grid"/>
    <w:basedOn w:val="Tabelanormal"/>
    <w:uiPriority w:val="59"/>
    <w:rsid w:val="003B7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vanodecorpodetexto3">
    <w:name w:val="Body Text Indent 3"/>
    <w:basedOn w:val="Normal"/>
    <w:link w:val="Avanodecorpodetexto3Carter"/>
    <w:rsid w:val="00CC1323"/>
    <w:pPr>
      <w:spacing w:after="120"/>
      <w:ind w:left="283"/>
    </w:pPr>
    <w:rPr>
      <w:sz w:val="16"/>
      <w:szCs w:val="16"/>
    </w:rPr>
  </w:style>
  <w:style w:type="character" w:customStyle="1" w:styleId="Avanodecorpodetexto3Carter">
    <w:name w:val="Avanço de corpo de texto 3 Caráter"/>
    <w:link w:val="Avanodecorpodetexto3"/>
    <w:rsid w:val="00CC1323"/>
    <w:rPr>
      <w:sz w:val="16"/>
      <w:szCs w:val="16"/>
    </w:rPr>
  </w:style>
  <w:style w:type="paragraph" w:styleId="Textodebalo">
    <w:name w:val="Balloon Text"/>
    <w:basedOn w:val="Normal"/>
    <w:link w:val="TextodebaloCarter"/>
    <w:rsid w:val="006A3D3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6A3D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643F4"/>
    <w:pPr>
      <w:widowControl w:val="0"/>
      <w:autoSpaceDE w:val="0"/>
      <w:autoSpaceDN w:val="0"/>
      <w:adjustRightInd w:val="0"/>
    </w:pPr>
    <w:rPr>
      <w:rFonts w:ascii="Monotype Corsiva" w:eastAsiaTheme="minorEastAsia" w:hAnsi="Monotype Corsiva" w:cs="Monotype Corsiva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Textodenotaderodap">
    <w:name w:val="footnote text"/>
    <w:basedOn w:val="Normal"/>
    <w:link w:val="TextodenotaderodapCarter"/>
    <w:rsid w:val="00125699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rsid w:val="00125699"/>
  </w:style>
  <w:style w:type="character" w:styleId="Refdenotaderodap">
    <w:name w:val="footnote reference"/>
    <w:basedOn w:val="Tipodeletrapredefinidodopargrafo"/>
    <w:rsid w:val="00125699"/>
    <w:rPr>
      <w:vertAlign w:val="superscript"/>
    </w:rPr>
  </w:style>
  <w:style w:type="paragraph" w:styleId="Citao">
    <w:name w:val="Quote"/>
    <w:basedOn w:val="Normal"/>
    <w:link w:val="CitaoCarter"/>
    <w:uiPriority w:val="99"/>
    <w:qFormat/>
    <w:rsid w:val="009F3057"/>
    <w:pPr>
      <w:spacing w:before="240" w:after="200" w:line="276" w:lineRule="auto"/>
      <w:jc w:val="both"/>
    </w:pPr>
    <w:rPr>
      <w:rFonts w:ascii="Calibri" w:eastAsiaTheme="minorHAnsi" w:hAnsi="Calibri" w:cstheme="minorHAnsi"/>
      <w:i/>
      <w:color w:val="632423" w:themeColor="accent2" w:themeShade="80"/>
      <w:szCs w:val="20"/>
      <w:lang w:eastAsia="ja-JP"/>
    </w:rPr>
  </w:style>
  <w:style w:type="character" w:customStyle="1" w:styleId="CitaoCarter">
    <w:name w:val="Citação Caráter"/>
    <w:basedOn w:val="Tipodeletrapredefinidodopargrafo"/>
    <w:link w:val="Citao"/>
    <w:uiPriority w:val="99"/>
    <w:rsid w:val="009F3057"/>
    <w:rPr>
      <w:rFonts w:ascii="Calibri" w:eastAsiaTheme="minorHAnsi" w:hAnsi="Calibri" w:cstheme="minorHAnsi"/>
      <w:i/>
      <w:color w:val="632423" w:themeColor="accent2" w:themeShade="80"/>
      <w:sz w:val="24"/>
      <w:lang w:eastAsia="ja-JP"/>
    </w:rPr>
  </w:style>
  <w:style w:type="character" w:customStyle="1" w:styleId="RodapCarter">
    <w:name w:val="Rodapé Caráter"/>
    <w:link w:val="Rodap"/>
    <w:uiPriority w:val="99"/>
    <w:rsid w:val="00EA40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0CBA24E4E026498475EBA130C15E02" ma:contentTypeVersion="11" ma:contentTypeDescription="Criar um novo documento." ma:contentTypeScope="" ma:versionID="83acb057181420dd5bfcaa0f8c9e442e">
  <xsd:schema xmlns:xsd="http://www.w3.org/2001/XMLSchema" xmlns:xs="http://www.w3.org/2001/XMLSchema" xmlns:p="http://schemas.microsoft.com/office/2006/metadata/properties" xmlns:ns3="26c34a5a-ed27-4230-ad76-229c2efdfd85" xmlns:ns4="d18ef2ee-62e6-49d7-b9c3-b57e80f016ee" targetNamespace="http://schemas.microsoft.com/office/2006/metadata/properties" ma:root="true" ma:fieldsID="2661aca5c2efca76a3eca2816ed2f77e" ns3:_="" ns4:_="">
    <xsd:import namespace="26c34a5a-ed27-4230-ad76-229c2efdfd85"/>
    <xsd:import namespace="d18ef2ee-62e6-49d7-b9c3-b57e80f016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34a5a-ed27-4230-ad76-229c2efdfd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ef2ee-62e6-49d7-b9c3-b57e80f016e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EA842-9002-4698-9E90-046B368F86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F4F5B6-2C1E-403D-B86A-349D049723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57CB1E-A9CF-4989-A14E-38E909B7B7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c34a5a-ed27-4230-ad76-229c2efdfd85"/>
    <ds:schemaRef ds:uri="d18ef2ee-62e6-49d7-b9c3-b57e80f016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6D04C7-7ADD-4675-B3B0-442B3DC3F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1300</Words>
  <Characters>8052</Characters>
  <Application>Microsoft Office Word</Application>
  <DocSecurity>0</DocSecurity>
  <Lines>67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WEB.STORM</Company>
  <LinksUpToDate>false</LinksUpToDate>
  <CharactersWithSpaces>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Gomes</dc:creator>
  <cp:lastModifiedBy>Bruno Pereira</cp:lastModifiedBy>
  <cp:revision>9</cp:revision>
  <cp:lastPrinted>2013-12-09T16:10:00Z</cp:lastPrinted>
  <dcterms:created xsi:type="dcterms:W3CDTF">2020-01-16T17:13:00Z</dcterms:created>
  <dcterms:modified xsi:type="dcterms:W3CDTF">2020-01-16T17:50:00Z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0x010100B40CBA24E4E026498475EBA130C15E02</vt:lpwstr>
  </property>
</Properties>
</file>