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14" w:rsidRPr="00DA2289" w:rsidRDefault="00A86B14" w:rsidP="00E422DD">
      <w:pPr>
        <w:rPr>
          <w:rFonts w:ascii="Arial" w:eastAsiaTheme="minorHAnsi" w:hAnsi="Arial" w:cs="Arial"/>
          <w:b/>
          <w:bCs/>
          <w:color w:val="6B002C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4C792C0" wp14:editId="775571C4">
            <wp:extent cx="1096818" cy="4826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9"/>
                    <a:stretch/>
                  </pic:blipFill>
                  <pic:spPr bwMode="auto">
                    <a:xfrm>
                      <a:off x="0" y="0"/>
                      <a:ext cx="1100517" cy="4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2DD" w:rsidRDefault="00E422DD" w:rsidP="00B5083A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6B002C"/>
          <w:lang w:eastAsia="en-US"/>
        </w:rPr>
      </w:pPr>
    </w:p>
    <w:p w:rsidR="006B28DA" w:rsidRDefault="006B28DA" w:rsidP="00B5083A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6B002C"/>
          <w:lang w:eastAsia="en-US"/>
        </w:rPr>
      </w:pPr>
    </w:p>
    <w:p w:rsidR="00B03A4D" w:rsidRPr="00DA2289" w:rsidRDefault="00B03A4D" w:rsidP="00B5083A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6B002C"/>
          <w:lang w:eastAsia="en-US"/>
        </w:rPr>
      </w:pPr>
      <w:r w:rsidRPr="00DA2289">
        <w:rPr>
          <w:rFonts w:ascii="Arial" w:eastAsiaTheme="minorHAnsi" w:hAnsi="Arial" w:cs="Arial"/>
          <w:b/>
          <w:bCs/>
          <w:color w:val="6B002C"/>
          <w:lang w:eastAsia="en-US"/>
        </w:rPr>
        <w:t>Competências de gestão para cargos aos quais se aplica</w:t>
      </w:r>
      <w:r w:rsidR="00EE205C">
        <w:rPr>
          <w:rFonts w:ascii="Arial" w:eastAsiaTheme="minorHAnsi" w:hAnsi="Arial" w:cs="Arial"/>
          <w:b/>
          <w:bCs/>
          <w:color w:val="6B002C"/>
          <w:lang w:eastAsia="en-US"/>
        </w:rPr>
        <w:t xml:space="preserve"> o</w:t>
      </w:r>
    </w:p>
    <w:p w:rsidR="00B03A4D" w:rsidRDefault="00B03A4D" w:rsidP="00B5083A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6B002C"/>
          <w:lang w:eastAsia="en-US"/>
        </w:rPr>
      </w:pPr>
      <w:r w:rsidRPr="00DA2289">
        <w:rPr>
          <w:rFonts w:ascii="Arial" w:eastAsiaTheme="minorHAnsi" w:hAnsi="Arial" w:cs="Arial"/>
          <w:b/>
          <w:bCs/>
          <w:color w:val="6B002C"/>
          <w:lang w:eastAsia="en-US"/>
        </w:rPr>
        <w:t>Estatuto de Dirigente Superior da Administração Pública</w:t>
      </w:r>
    </w:p>
    <w:p w:rsidR="006B28DA" w:rsidRDefault="006B28DA" w:rsidP="00B5083A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6B002C"/>
          <w:lang w:eastAsia="en-US"/>
        </w:rPr>
      </w:pPr>
    </w:p>
    <w:p w:rsidR="006B28DA" w:rsidRDefault="006B28DA" w:rsidP="006B28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6B28DA" w:rsidRDefault="006B28DA" w:rsidP="006B28D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6B28DA">
        <w:rPr>
          <w:rFonts w:ascii="Arial" w:eastAsiaTheme="minorHAnsi" w:hAnsi="Arial" w:cs="Arial"/>
          <w:bCs/>
          <w:sz w:val="16"/>
          <w:szCs w:val="16"/>
          <w:lang w:eastAsia="en-US"/>
        </w:rPr>
        <w:t>A ponderação atribuída a cada uma d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as </w:t>
      </w:r>
      <w:r w:rsidRPr="006B28DA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competências 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de gestão </w:t>
      </w:r>
      <w:r w:rsidR="008B27E0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tem em consideração </w:t>
      </w:r>
      <w:r w:rsidRPr="006B28DA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o </w:t>
      </w:r>
      <w:r w:rsidRPr="006B28DA">
        <w:rPr>
          <w:rFonts w:ascii="Arial" w:eastAsiaTheme="minorHAnsi" w:hAnsi="Arial" w:cs="Arial"/>
          <w:sz w:val="16"/>
          <w:szCs w:val="16"/>
          <w:lang w:eastAsia="en-US"/>
        </w:rPr>
        <w:t xml:space="preserve">homologado pelo membro do Governo </w:t>
      </w:r>
    </w:p>
    <w:p w:rsidR="00B5083A" w:rsidRDefault="006B28DA" w:rsidP="006B28D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6B28DA">
        <w:rPr>
          <w:rFonts w:ascii="Arial" w:eastAsiaTheme="minorHAnsi" w:hAnsi="Arial" w:cs="Arial"/>
          <w:sz w:val="16"/>
          <w:szCs w:val="16"/>
          <w:lang w:eastAsia="en-US"/>
        </w:rPr>
        <w:t>para o exercício do</w:t>
      </w:r>
      <w:r>
        <w:rPr>
          <w:rFonts w:ascii="Arial" w:eastAsiaTheme="minorHAnsi" w:hAnsi="Arial" w:cs="Arial"/>
          <w:sz w:val="16"/>
          <w:szCs w:val="16"/>
          <w:lang w:eastAsia="en-US"/>
        </w:rPr>
        <w:t>s</w:t>
      </w:r>
      <w:r w:rsidRPr="006B28DA">
        <w:rPr>
          <w:rFonts w:ascii="Arial" w:eastAsiaTheme="minorHAnsi" w:hAnsi="Arial" w:cs="Arial"/>
          <w:sz w:val="16"/>
          <w:szCs w:val="16"/>
          <w:lang w:eastAsia="en-US"/>
        </w:rPr>
        <w:t xml:space="preserve"> cargo</w:t>
      </w:r>
      <w:r>
        <w:rPr>
          <w:rFonts w:ascii="Arial" w:eastAsiaTheme="minorHAnsi" w:hAnsi="Arial" w:cs="Arial"/>
          <w:sz w:val="16"/>
          <w:szCs w:val="16"/>
          <w:lang w:eastAsia="en-US"/>
        </w:rPr>
        <w:t>s</w:t>
      </w:r>
      <w:r w:rsidR="008B27E0">
        <w:rPr>
          <w:rFonts w:ascii="Arial" w:eastAsiaTheme="minorHAnsi" w:hAnsi="Arial" w:cs="Arial"/>
          <w:sz w:val="16"/>
          <w:szCs w:val="16"/>
          <w:lang w:eastAsia="en-US"/>
        </w:rPr>
        <w:t xml:space="preserve"> e constante no aviso de</w:t>
      </w:r>
      <w:r w:rsidRPr="006B28DA">
        <w:rPr>
          <w:rFonts w:ascii="Arial" w:eastAsiaTheme="minorHAnsi" w:hAnsi="Arial" w:cs="Arial"/>
          <w:sz w:val="16"/>
          <w:szCs w:val="16"/>
          <w:lang w:eastAsia="en-US"/>
        </w:rPr>
        <w:t xml:space="preserve"> abertura d</w:t>
      </w:r>
      <w:r w:rsidR="008B27E0">
        <w:rPr>
          <w:rFonts w:ascii="Arial" w:eastAsiaTheme="minorHAnsi" w:hAnsi="Arial" w:cs="Arial"/>
          <w:sz w:val="16"/>
          <w:szCs w:val="16"/>
          <w:lang w:eastAsia="en-US"/>
        </w:rPr>
        <w:t>o procedimento concursal</w:t>
      </w:r>
      <w:bookmarkStart w:id="0" w:name="_GoBack"/>
      <w:bookmarkEnd w:id="0"/>
    </w:p>
    <w:p w:rsidR="006B28DA" w:rsidRDefault="006B28DA" w:rsidP="006B28D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6B28DA" w:rsidRPr="006B28DA" w:rsidRDefault="006B28DA" w:rsidP="006B28D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tbl>
      <w:tblPr>
        <w:tblStyle w:val="Tabelacomgrelha"/>
        <w:tblpPr w:leftFromText="142" w:rightFromText="142" w:vertAnchor="text" w:horzAnchor="margin" w:tblpXSpec="center" w:tblpY="114"/>
        <w:tblW w:w="10031" w:type="dxa"/>
        <w:tblBorders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3A4D" w:rsidRPr="00B03A4D" w:rsidTr="006B28DA">
        <w:trPr>
          <w:trHeight w:val="10197"/>
        </w:trPr>
        <w:tc>
          <w:tcPr>
            <w:tcW w:w="10031" w:type="dxa"/>
          </w:tcPr>
          <w:p w:rsidR="00B03A4D" w:rsidRDefault="00B03A4D" w:rsidP="00B03A4D">
            <w:pPr>
              <w:pStyle w:val="Default"/>
              <w:jc w:val="both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Liderança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2"/>
              </w:numPr>
              <w:ind w:left="284" w:hanging="141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Influencia o comportamento e atitudes de outras pessoas em contexto organizacional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2"/>
              </w:numPr>
              <w:ind w:left="284" w:hanging="141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Lidera projetos/programas/organizações de grande dimensão e com elevado grau de complexidade e responsabilidade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2"/>
              </w:numPr>
              <w:ind w:left="284" w:hanging="141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Lida com situações de pressão, encarando-as de forma positiva e levando a equipa a aderir às suas orientações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B03A4D">
            <w:pPr>
              <w:pStyle w:val="Default"/>
              <w:ind w:left="56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Colaboração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Cria sinergias com os elementos das equipas com que interage, comunicando de forma cordial e afável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Estabelece acordos e consensos com pessoas e grupos, atingindo objetivos que visam o aumento da eficácia e eficiência da organização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B03A4D">
            <w:pPr>
              <w:pStyle w:val="Default"/>
              <w:ind w:left="1038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Motivação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4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Valoriza o trabalho pela satisfação que o mesmo lhe confere, mostrando-se entusiasmado e transmitindo esse entusiasmo às equipas que lidera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4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Mostra-se resiliente na execução de atividades que exigem esforço acrescido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Orientação estratégica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5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Planeia de forma estratégica as atividades que estão sob a sua responsabilidade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5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Atento à influência das suas decisões no futuro da organização, antecipando resultados e prevendo efeitos adversos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5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Demonstra coerência e linha de continuidade no pensamento estratégico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Orientação para resultados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Define</w:t>
            </w:r>
            <w:r w:rsidRPr="00B03A4D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resultados, metas e objetivos de forma determinada e mensurável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Desafia os outros e a si próprio, demonstrando-se enérgico na tomada de decisão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DA2289">
            <w:pPr>
              <w:pStyle w:val="Default"/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Orientação para o cidadão e serviço de interesse público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7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Presta serviço de qualidade aos utentes/clientes, promovendo na sociedade o aumento da confiança nas organizações onde colabora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7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Orienta a sua atividade respeitando os valores éticos e deontológicos do serviço público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Gestão da mudança e inovação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8"/>
              </w:numPr>
              <w:ind w:left="284" w:hanging="18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Adapta-se a novas situações, ultrapassando condicionalismos e resistências, aderin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 a novos processos de gestão.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8"/>
              </w:numPr>
              <w:ind w:left="284" w:hanging="18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Diagnostica necessidades de mudança e apoia ativamente a sua implementação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8"/>
              </w:numPr>
              <w:ind w:left="284" w:hanging="18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Mostra-se empreendedor com visão compreensiva dos diversos contextos para induzir novas soluções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Sensibilidade social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9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Participa em organizações ou atividades de cariz e intervenção social</w:t>
            </w:r>
          </w:p>
          <w:p w:rsidR="00B03A4D" w:rsidRPr="00B03A4D" w:rsidRDefault="00B03A4D" w:rsidP="00B03A4D">
            <w:pPr>
              <w:pStyle w:val="Default"/>
              <w:numPr>
                <w:ilvl w:val="0"/>
                <w:numId w:val="9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Orientado para atender às necessidades dos outros, tendo em consideração o bem comum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 xml:space="preserve">Experiência profissional 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Possui experiência profissional em cargos de gestão/direção/coordenação/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chefia.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Exerceu funções em diversas áreas de atividade profissional, demonstrando abrangência de conhecimento técnico e de gestão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Formação académica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11"/>
              </w:numPr>
              <w:ind w:left="284" w:hanging="18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Possui habilitação académica, no mínimo equivalente ao grau de licenciatura, relevante para o cargo a ocupar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Formação profissional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12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Tem formação profissional em áreas diversificadas, nomeadamente de gestão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de pessoas e de gestão pública.</w:t>
            </w:r>
          </w:p>
          <w:p w:rsidR="00B03A4D" w:rsidRPr="00B03A4D" w:rsidRDefault="00B03A4D" w:rsidP="00DA2289">
            <w:pPr>
              <w:pStyle w:val="Default"/>
              <w:numPr>
                <w:ilvl w:val="0"/>
                <w:numId w:val="12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Possui formação profissional específica relacionada com o cargo a ocupar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  <w:p w:rsidR="00B03A4D" w:rsidRDefault="00B03A4D" w:rsidP="00DF3959">
            <w:pPr>
              <w:pStyle w:val="Default"/>
              <w:ind w:left="72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03A4D" w:rsidRPr="00DF3959" w:rsidRDefault="00B03A4D" w:rsidP="00B03A4D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</w:pPr>
            <w:r w:rsidRPr="00DF3959">
              <w:rPr>
                <w:rFonts w:ascii="Arial" w:eastAsiaTheme="minorHAnsi" w:hAnsi="Arial" w:cs="Arial"/>
                <w:b/>
                <w:bCs/>
                <w:color w:val="6B002C"/>
                <w:sz w:val="16"/>
                <w:szCs w:val="16"/>
                <w:lang w:eastAsia="en-US"/>
              </w:rPr>
              <w:t>Aptidão para o cargo</w:t>
            </w:r>
          </w:p>
          <w:p w:rsidR="00DA2289" w:rsidRPr="00B03A4D" w:rsidRDefault="00B03A4D" w:rsidP="006B28DA">
            <w:pPr>
              <w:pStyle w:val="Default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Mostra conhecimento da organização em causa, verificável através da pertinência e razoabilidade das </w:t>
            </w:r>
            <w:proofErr w:type="spellStart"/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ações</w:t>
            </w:r>
            <w:proofErr w:type="spellEnd"/>
            <w:r w:rsidRPr="00B03A4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principais que pensa poder vir a desenvolver</w:t>
            </w:r>
            <w:r w:rsidR="00A86B1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</w:tr>
    </w:tbl>
    <w:p w:rsidR="00DA2289" w:rsidRPr="00B03A4D" w:rsidRDefault="00DA2289" w:rsidP="00E422DD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sectPr w:rsidR="00DA2289" w:rsidRPr="00B03A4D" w:rsidSect="006B28DA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E2" w:rsidRDefault="00FA7EE2" w:rsidP="002678FB">
      <w:pPr>
        <w:spacing w:after="0" w:line="240" w:lineRule="auto"/>
      </w:pPr>
      <w:r>
        <w:separator/>
      </w:r>
    </w:p>
  </w:endnote>
  <w:endnote w:type="continuationSeparator" w:id="0">
    <w:p w:rsidR="00FA7EE2" w:rsidRDefault="00FA7EE2" w:rsidP="0026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E2" w:rsidRDefault="00FA7EE2" w:rsidP="002678FB">
      <w:pPr>
        <w:spacing w:after="0" w:line="240" w:lineRule="auto"/>
      </w:pPr>
      <w:r>
        <w:separator/>
      </w:r>
    </w:p>
  </w:footnote>
  <w:footnote w:type="continuationSeparator" w:id="0">
    <w:p w:rsidR="00FA7EE2" w:rsidRDefault="00FA7EE2" w:rsidP="0026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81"/>
    <w:multiLevelType w:val="hybridMultilevel"/>
    <w:tmpl w:val="9EE64D66"/>
    <w:lvl w:ilvl="0" w:tplc="B2CCA8D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6B790E"/>
    <w:multiLevelType w:val="hybridMultilevel"/>
    <w:tmpl w:val="A076467C"/>
    <w:lvl w:ilvl="0" w:tplc="5628D39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61B4220"/>
    <w:multiLevelType w:val="hybridMultilevel"/>
    <w:tmpl w:val="A1EC8376"/>
    <w:lvl w:ilvl="0" w:tplc="C51EC39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3192891"/>
    <w:multiLevelType w:val="hybridMultilevel"/>
    <w:tmpl w:val="3232F81E"/>
    <w:lvl w:ilvl="0" w:tplc="5D48101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8A90DFA"/>
    <w:multiLevelType w:val="hybridMultilevel"/>
    <w:tmpl w:val="C9EE2920"/>
    <w:lvl w:ilvl="0" w:tplc="17684C1C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830572F"/>
    <w:multiLevelType w:val="hybridMultilevel"/>
    <w:tmpl w:val="0D1A1D40"/>
    <w:lvl w:ilvl="0" w:tplc="8006C77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D8C2BD6"/>
    <w:multiLevelType w:val="hybridMultilevel"/>
    <w:tmpl w:val="66ECDC44"/>
    <w:lvl w:ilvl="0" w:tplc="BD9ED886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51E87AB7"/>
    <w:multiLevelType w:val="hybridMultilevel"/>
    <w:tmpl w:val="8BBE8970"/>
    <w:lvl w:ilvl="0" w:tplc="0E62222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C1D1B01"/>
    <w:multiLevelType w:val="hybridMultilevel"/>
    <w:tmpl w:val="20641360"/>
    <w:lvl w:ilvl="0" w:tplc="C52247A2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2430166"/>
    <w:multiLevelType w:val="hybridMultilevel"/>
    <w:tmpl w:val="C69CFEF8"/>
    <w:lvl w:ilvl="0" w:tplc="F3F22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779C3"/>
    <w:multiLevelType w:val="hybridMultilevel"/>
    <w:tmpl w:val="771E30FE"/>
    <w:lvl w:ilvl="0" w:tplc="00FC039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8A95E59"/>
    <w:multiLevelType w:val="hybridMultilevel"/>
    <w:tmpl w:val="A648850C"/>
    <w:lvl w:ilvl="0" w:tplc="84DEC2D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39C7468"/>
    <w:multiLevelType w:val="hybridMultilevel"/>
    <w:tmpl w:val="F1828A38"/>
    <w:lvl w:ilvl="0" w:tplc="2FA41C3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C"/>
    <w:rsid w:val="000D59DC"/>
    <w:rsid w:val="00116D07"/>
    <w:rsid w:val="00161F91"/>
    <w:rsid w:val="001C77A7"/>
    <w:rsid w:val="00210C83"/>
    <w:rsid w:val="002678FB"/>
    <w:rsid w:val="002D391D"/>
    <w:rsid w:val="00397A5A"/>
    <w:rsid w:val="003B7A69"/>
    <w:rsid w:val="003C55A7"/>
    <w:rsid w:val="00424DE1"/>
    <w:rsid w:val="00464A1F"/>
    <w:rsid w:val="004A7F64"/>
    <w:rsid w:val="004B094E"/>
    <w:rsid w:val="00587705"/>
    <w:rsid w:val="00601FD4"/>
    <w:rsid w:val="006310DF"/>
    <w:rsid w:val="006B28DA"/>
    <w:rsid w:val="0071317B"/>
    <w:rsid w:val="00743EE7"/>
    <w:rsid w:val="007651FC"/>
    <w:rsid w:val="00781325"/>
    <w:rsid w:val="007B1396"/>
    <w:rsid w:val="007D7617"/>
    <w:rsid w:val="008B27E0"/>
    <w:rsid w:val="00972006"/>
    <w:rsid w:val="00973339"/>
    <w:rsid w:val="009F3582"/>
    <w:rsid w:val="00A86B14"/>
    <w:rsid w:val="00B03A4D"/>
    <w:rsid w:val="00B10838"/>
    <w:rsid w:val="00B25F93"/>
    <w:rsid w:val="00B460F2"/>
    <w:rsid w:val="00B5083A"/>
    <w:rsid w:val="00BB4DD5"/>
    <w:rsid w:val="00BE0738"/>
    <w:rsid w:val="00BE7BB1"/>
    <w:rsid w:val="00C51494"/>
    <w:rsid w:val="00C51851"/>
    <w:rsid w:val="00C94556"/>
    <w:rsid w:val="00CD7500"/>
    <w:rsid w:val="00D57BF6"/>
    <w:rsid w:val="00DA2289"/>
    <w:rsid w:val="00DB2BF5"/>
    <w:rsid w:val="00DF3959"/>
    <w:rsid w:val="00E23D81"/>
    <w:rsid w:val="00E422DD"/>
    <w:rsid w:val="00EB2E8D"/>
    <w:rsid w:val="00ED1D49"/>
    <w:rsid w:val="00EE205C"/>
    <w:rsid w:val="00F3677C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D59D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9D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6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8FB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8FB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0738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D59D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9D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6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8FB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8FB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0738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mariaconceicaomatos</dc:creator>
  <cp:lastModifiedBy>Administrador</cp:lastModifiedBy>
  <cp:revision>5</cp:revision>
  <cp:lastPrinted>2017-10-30T12:47:00Z</cp:lastPrinted>
  <dcterms:created xsi:type="dcterms:W3CDTF">2017-10-30T15:26:00Z</dcterms:created>
  <dcterms:modified xsi:type="dcterms:W3CDTF">2017-11-02T10:35:00Z</dcterms:modified>
</cp:coreProperties>
</file>